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74CBDE" w14:textId="77777777" w:rsidR="004B09F5" w:rsidRDefault="004B09F5" w:rsidP="004B09F5">
      <w:pPr>
        <w:rPr>
          <w:lang w:val="en-US"/>
        </w:rPr>
      </w:pPr>
    </w:p>
    <w:p w14:paraId="6F9210C7" w14:textId="33073479" w:rsidR="004B09F5" w:rsidRDefault="004B09F5" w:rsidP="004B09F5">
      <w:pPr>
        <w:rPr>
          <w:lang w:val="en-US"/>
        </w:rPr>
      </w:pPr>
      <w:r w:rsidRPr="00C61DF0">
        <w:rPr>
          <w:lang w:val="en-US"/>
        </w:rPr>
        <w:t>Biography: Nina Winham</w:t>
      </w:r>
    </w:p>
    <w:p w14:paraId="519A9A8D" w14:textId="77777777" w:rsidR="004B09F5" w:rsidRDefault="004B09F5" w:rsidP="004B09F5">
      <w:pPr>
        <w:rPr>
          <w:lang w:val="en-US"/>
        </w:rPr>
      </w:pPr>
    </w:p>
    <w:p w14:paraId="33280198" w14:textId="0B3E5793" w:rsidR="004B09F5" w:rsidRPr="00C61DF0" w:rsidRDefault="004B09F5" w:rsidP="004B09F5">
      <w:pPr>
        <w:rPr>
          <w:lang w:val="en-US"/>
        </w:rPr>
      </w:pPr>
      <w:r>
        <w:rPr>
          <w:lang w:val="en-US"/>
        </w:rPr>
        <w:t xml:space="preserve">Nina Winham is a PhD candidate at the </w:t>
      </w:r>
      <w:proofErr w:type="spellStart"/>
      <w:r>
        <w:rPr>
          <w:lang w:val="en-US"/>
        </w:rPr>
        <w:t>Sobey</w:t>
      </w:r>
      <w:proofErr w:type="spellEnd"/>
      <w:r>
        <w:rPr>
          <w:lang w:val="en-US"/>
        </w:rPr>
        <w:t xml:space="preserve"> School of Business, Saint Mary’s University in Halifax, Canada. Her research explores care ethics, workplace experience and social sustainability. Her previous careers include journalism, non-profit management and sustainability consulting</w:t>
      </w:r>
      <w:r w:rsidR="003725D5">
        <w:rPr>
          <w:lang w:val="en-US"/>
        </w:rPr>
        <w:t xml:space="preserve"> and teaching</w:t>
      </w:r>
      <w:r>
        <w:rPr>
          <w:lang w:val="en-US"/>
        </w:rPr>
        <w:t xml:space="preserve">. She lives in Vancouver with her partner and three </w:t>
      </w:r>
      <w:proofErr w:type="gramStart"/>
      <w:r>
        <w:rPr>
          <w:lang w:val="en-US"/>
        </w:rPr>
        <w:t>kids, and</w:t>
      </w:r>
      <w:proofErr w:type="gramEnd"/>
      <w:r>
        <w:rPr>
          <w:lang w:val="en-US"/>
        </w:rPr>
        <w:t xml:space="preserve"> is </w:t>
      </w:r>
      <w:r w:rsidR="00DA5BF9">
        <w:rPr>
          <w:lang w:val="en-US"/>
        </w:rPr>
        <w:t xml:space="preserve">a </w:t>
      </w:r>
      <w:r>
        <w:rPr>
          <w:lang w:val="en-US"/>
        </w:rPr>
        <w:t xml:space="preserve">faculty member at the Langara College School of Management. </w:t>
      </w:r>
    </w:p>
    <w:p w14:paraId="5A99C9CB" w14:textId="0C21CE0D" w:rsidR="004B09F5" w:rsidRDefault="004B09F5">
      <w:pPr>
        <w:adjustRightInd/>
        <w:contextualSpacing w:val="0"/>
      </w:pPr>
      <w:r>
        <w:br w:type="page"/>
      </w:r>
    </w:p>
    <w:p w14:paraId="07EA765C" w14:textId="48CB4C49" w:rsidR="004B09F5" w:rsidRDefault="004B09F5">
      <w:pPr>
        <w:adjustRightInd/>
        <w:contextualSpacing w:val="0"/>
      </w:pPr>
    </w:p>
    <w:p w14:paraId="3A3A7472" w14:textId="77777777" w:rsidR="004B09F5" w:rsidRDefault="004B09F5">
      <w:pPr>
        <w:adjustRightInd/>
        <w:contextualSpacing w:val="0"/>
      </w:pPr>
    </w:p>
    <w:p w14:paraId="3DE634F7" w14:textId="77777777" w:rsidR="005F4DF1" w:rsidRDefault="005F4DF1" w:rsidP="002A02C3">
      <w:pPr>
        <w:spacing w:line="480" w:lineRule="auto"/>
      </w:pPr>
    </w:p>
    <w:p w14:paraId="5D97CE28" w14:textId="23CCBCC2" w:rsidR="002A02C3" w:rsidRDefault="002A02C3" w:rsidP="002A02C3">
      <w:pPr>
        <w:spacing w:line="480" w:lineRule="auto"/>
      </w:pPr>
    </w:p>
    <w:p w14:paraId="00722B5B" w14:textId="36F60379" w:rsidR="002A02C3" w:rsidRDefault="002A02C3" w:rsidP="002A02C3">
      <w:pPr>
        <w:spacing w:line="480" w:lineRule="auto"/>
      </w:pPr>
    </w:p>
    <w:p w14:paraId="16F00264" w14:textId="77777777" w:rsidR="002A02C3" w:rsidRDefault="002A02C3" w:rsidP="002A02C3">
      <w:pPr>
        <w:spacing w:line="480" w:lineRule="auto"/>
        <w:jc w:val="center"/>
      </w:pPr>
    </w:p>
    <w:p w14:paraId="51DD5BAD" w14:textId="10987592" w:rsidR="002A02C3" w:rsidRDefault="002A02C3" w:rsidP="002A02C3">
      <w:pPr>
        <w:spacing w:line="480" w:lineRule="auto"/>
        <w:jc w:val="center"/>
      </w:pPr>
      <w:r>
        <w:t>Don’t Mother Me:</w:t>
      </w:r>
    </w:p>
    <w:p w14:paraId="30137441" w14:textId="43E32134" w:rsidR="00C73C2D" w:rsidRDefault="002A02C3" w:rsidP="002A02C3">
      <w:pPr>
        <w:spacing w:line="480" w:lineRule="auto"/>
        <w:jc w:val="center"/>
      </w:pPr>
      <w:r>
        <w:t>Organizational Inequality and the Role of Care</w:t>
      </w:r>
    </w:p>
    <w:p w14:paraId="607B2A09" w14:textId="77777777" w:rsidR="002B429F" w:rsidRDefault="002B429F" w:rsidP="002A02C3">
      <w:pPr>
        <w:spacing w:line="480" w:lineRule="auto"/>
        <w:jc w:val="center"/>
      </w:pPr>
    </w:p>
    <w:p w14:paraId="11926D0D" w14:textId="77777777" w:rsidR="002B429F" w:rsidRDefault="002B429F" w:rsidP="002A02C3">
      <w:pPr>
        <w:spacing w:line="480" w:lineRule="auto"/>
        <w:jc w:val="center"/>
      </w:pPr>
    </w:p>
    <w:p w14:paraId="00B8A6E4" w14:textId="700882E5" w:rsidR="002A02C3" w:rsidRDefault="002A02C3" w:rsidP="002A02C3">
      <w:pPr>
        <w:spacing w:line="480" w:lineRule="auto"/>
        <w:jc w:val="center"/>
      </w:pPr>
      <w:r>
        <w:t>Nina Winham</w:t>
      </w:r>
    </w:p>
    <w:p w14:paraId="5895428F" w14:textId="71274814" w:rsidR="002A02C3" w:rsidRDefault="002A02C3" w:rsidP="002A02C3">
      <w:pPr>
        <w:spacing w:line="480" w:lineRule="auto"/>
        <w:jc w:val="center"/>
      </w:pPr>
    </w:p>
    <w:p w14:paraId="0B052932" w14:textId="600A1570" w:rsidR="002A02C3" w:rsidRDefault="002A02C3" w:rsidP="002A02C3">
      <w:pPr>
        <w:spacing w:line="480" w:lineRule="auto"/>
      </w:pPr>
    </w:p>
    <w:p w14:paraId="7DE56551" w14:textId="646CC963" w:rsidR="002A02C3" w:rsidRDefault="002A02C3" w:rsidP="002A02C3">
      <w:pPr>
        <w:spacing w:line="480" w:lineRule="auto"/>
      </w:pPr>
    </w:p>
    <w:p w14:paraId="3C76C9A2" w14:textId="3412E3C6" w:rsidR="002A02C3" w:rsidRDefault="002A02C3">
      <w:pPr>
        <w:adjustRightInd/>
        <w:contextualSpacing w:val="0"/>
      </w:pPr>
      <w:r>
        <w:br w:type="page"/>
      </w:r>
    </w:p>
    <w:p w14:paraId="752B5CDC" w14:textId="7671D4D2" w:rsidR="00C73C2D" w:rsidRPr="00DD3E58" w:rsidRDefault="00DD3E58" w:rsidP="002A02C3">
      <w:pPr>
        <w:spacing w:line="480" w:lineRule="auto"/>
        <w:rPr>
          <w:b/>
          <w:bCs/>
        </w:rPr>
      </w:pPr>
      <w:r>
        <w:rPr>
          <w:b/>
          <w:bCs/>
        </w:rPr>
        <w:lastRenderedPageBreak/>
        <w:t>Introduction</w:t>
      </w:r>
    </w:p>
    <w:p w14:paraId="73D0EE44" w14:textId="7C8E3194" w:rsidR="00C73C2D" w:rsidRDefault="005D3385" w:rsidP="002A02C3">
      <w:pPr>
        <w:spacing w:line="480" w:lineRule="auto"/>
      </w:pPr>
      <w:r>
        <w:t xml:space="preserve">     </w:t>
      </w:r>
      <w:r w:rsidR="00C73C2D">
        <w:t xml:space="preserve">This paper seeks to respond to a significant study of inequality in organizations published in 2020 by John Amis, Johanna Mair, and Kamal Munir. Titled “The Organizational Reproduction of Inequality” </w:t>
      </w:r>
      <w:r w:rsidR="00C73C2D">
        <w:fldChar w:fldCharType="begin"/>
      </w:r>
      <w:r w:rsidR="00C73C2D">
        <w:instrText xml:space="preserve"> ADDIN EN.CITE &lt;EndNote&gt;&lt;Cite&gt;&lt;Author&gt;Amis&lt;/Author&gt;&lt;Year&gt;2020&lt;/Year&gt;&lt;RecNum&gt;1978&lt;/RecNum&gt;&lt;DisplayText&gt;(Amis, Mair, &amp;amp; Munir, 2020)&lt;/DisplayText&gt;&lt;record&gt;&lt;rec-number&gt;1978&lt;/rec-number&gt;&lt;foreign-keys&gt;&lt;key app="EN" db-id="fep5d0pxqvzvexee90rpzszrwzwv5fv59pex" timestamp="1594410800"&gt;1978&lt;/key&gt;&lt;/foreign-keys&gt;&lt;ref-type name="Journal Article"&gt;17&lt;/ref-type&gt;&lt;contributors&gt;&lt;authors&gt;&lt;author&gt;Amis, John M&lt;/author&gt;&lt;author&gt;Mair, Johanna&lt;/author&gt;&lt;author&gt;Munir, Kamal A&lt;/author&gt;&lt;/authors&gt;&lt;/contributors&gt;&lt;titles&gt;&lt;title&gt;The organizational reproduction of inequality&lt;/title&gt;&lt;secondary-title&gt;Academy of Management Annals&lt;/secondary-title&gt;&lt;/titles&gt;&lt;periodical&gt;&lt;full-title&gt;Academy of Management Annals&lt;/full-title&gt;&lt;/periodical&gt;&lt;pages&gt;195-230&lt;/pages&gt;&lt;volume&gt;14&lt;/volume&gt;&lt;number&gt;1&lt;/number&gt;&lt;dates&gt;&lt;year&gt;2020&lt;/year&gt;&lt;/dates&gt;&lt;isbn&gt;1941-6520&lt;/isbn&gt;&lt;urls&gt;&lt;/urls&gt;&lt;/record&gt;&lt;/Cite&gt;&lt;/EndNote&gt;</w:instrText>
      </w:r>
      <w:r w:rsidR="00C73C2D">
        <w:fldChar w:fldCharType="separate"/>
      </w:r>
      <w:r w:rsidR="00C73C2D">
        <w:rPr>
          <w:noProof/>
        </w:rPr>
        <w:t>(Amis, Mair, &amp; Munir, 2020)</w:t>
      </w:r>
      <w:r w:rsidR="00C73C2D">
        <w:fldChar w:fldCharType="end"/>
      </w:r>
      <w:r w:rsidR="00C73C2D">
        <w:t xml:space="preserve">, the paper offers findings from </w:t>
      </w:r>
      <w:r w:rsidR="00761D84">
        <w:t xml:space="preserve">a survey of 322 articles, books and reports </w:t>
      </w:r>
      <w:r w:rsidR="00A86B10">
        <w:t xml:space="preserve">about organizational inequality, </w:t>
      </w:r>
      <w:r w:rsidR="00761D84">
        <w:t>from disciplines ranging from management and organization studies to epidemiology and geography.</w:t>
      </w:r>
      <w:r w:rsidR="00C73C2D">
        <w:t xml:space="preserve"> It is a comprehensive effort to understand the role that organizations play in perpetuating inequality in society, and to identify the specific mechanisms within organizational life by which it persists.</w:t>
      </w:r>
    </w:p>
    <w:p w14:paraId="160F4322" w14:textId="1150548B" w:rsidR="00C73C2D" w:rsidRDefault="005D3385" w:rsidP="002A02C3">
      <w:pPr>
        <w:spacing w:line="480" w:lineRule="auto"/>
      </w:pPr>
      <w:r>
        <w:t xml:space="preserve">     </w:t>
      </w:r>
      <w:r w:rsidR="00C73C2D">
        <w:t>The authors conclude their work with a</w:t>
      </w:r>
      <w:r w:rsidR="00BE2364">
        <w:t xml:space="preserve">n extensive and detailed call for further research into the mechanisms of continued inequality they have identified. </w:t>
      </w:r>
      <w:r w:rsidR="0061374F">
        <w:t xml:space="preserve">Focusing on </w:t>
      </w:r>
      <w:r w:rsidR="00BE2364">
        <w:t xml:space="preserve">five organizational practices </w:t>
      </w:r>
      <w:r w:rsidR="0061374F">
        <w:t xml:space="preserve">(hiring, promotion, role allocation, compensation and organizational structuring) </w:t>
      </w:r>
      <w:r w:rsidR="00BE2364">
        <w:t xml:space="preserve">and three underlying myths </w:t>
      </w:r>
      <w:r w:rsidR="0061374F">
        <w:t xml:space="preserve">(efficiency, meritocracy and positive globalization) </w:t>
      </w:r>
      <w:r w:rsidR="00BE2364">
        <w:t>outlined in their work, they pose specific questions to be investigated</w:t>
      </w:r>
      <w:r w:rsidR="0061374F">
        <w:t xml:space="preserve">, and they urge </w:t>
      </w:r>
      <w:r w:rsidR="00BE2364">
        <w:t>that researchers “reflect on the pictures we paint of organizations</w:t>
      </w:r>
      <w:r w:rsidR="00846EBF">
        <w:t>”</w:t>
      </w:r>
      <w:r w:rsidR="00BE2364">
        <w:t xml:space="preserve"> </w:t>
      </w:r>
      <w:r w:rsidR="00846EBF">
        <w:t>when teaching in business schools</w:t>
      </w:r>
      <w:r w:rsidR="00BE2364">
        <w:t xml:space="preserve"> </w:t>
      </w:r>
      <w:r w:rsidR="00664B35">
        <w:fldChar w:fldCharType="begin"/>
      </w:r>
      <w:r w:rsidR="00664B35">
        <w:instrText xml:space="preserve"> ADDIN EN.CITE &lt;EndNote&gt;&lt;Cite&gt;&lt;Author&gt;Amis&lt;/Author&gt;&lt;Year&gt;2020&lt;/Year&gt;&lt;RecNum&gt;1978&lt;/RecNum&gt;&lt;Pages&gt;20&lt;/Pages&gt;&lt;DisplayText&gt;(Amis et al., 2020, p. 20)&lt;/DisplayText&gt;&lt;record&gt;&lt;rec-number&gt;1978&lt;/rec-number&gt;&lt;foreign-keys&gt;&lt;key app="EN" db-id="fep5d0pxqvzvexee90rpzszrwzwv5fv59pex" timestamp="1594410800"&gt;1978&lt;/key&gt;&lt;/foreign-keys&gt;&lt;ref-type name="Journal Article"&gt;17&lt;/ref-type&gt;&lt;contributors&gt;&lt;authors&gt;&lt;author&gt;Amis, John M&lt;/author&gt;&lt;author&gt;Mair, Johanna&lt;/author&gt;&lt;author&gt;Munir, Kamal A&lt;/author&gt;&lt;/authors&gt;&lt;/contributors&gt;&lt;titles&gt;&lt;title&gt;The organizational reproduction of inequality&lt;/title&gt;&lt;secondary-title&gt;Academy of Management Annals&lt;/secondary-title&gt;&lt;/titles&gt;&lt;periodical&gt;&lt;full-title&gt;Academy of Management Annals&lt;/full-title&gt;&lt;/periodical&gt;&lt;pages&gt;195-230&lt;/pages&gt;&lt;volume&gt;14&lt;/volume&gt;&lt;number&gt;1&lt;/number&gt;&lt;dates&gt;&lt;year&gt;2020&lt;/year&gt;&lt;/dates&gt;&lt;isbn&gt;1941-6520&lt;/isbn&gt;&lt;urls&gt;&lt;/urls&gt;&lt;/record&gt;&lt;/Cite&gt;&lt;/EndNote&gt;</w:instrText>
      </w:r>
      <w:r w:rsidR="00664B35">
        <w:fldChar w:fldCharType="separate"/>
      </w:r>
      <w:r w:rsidR="00664B35">
        <w:rPr>
          <w:noProof/>
        </w:rPr>
        <w:t>(Amis et al., 2020, p. 20)</w:t>
      </w:r>
      <w:r w:rsidR="00664B35">
        <w:fldChar w:fldCharType="end"/>
      </w:r>
      <w:r w:rsidR="00A81413">
        <w:t xml:space="preserve">. </w:t>
      </w:r>
    </w:p>
    <w:p w14:paraId="501DA251" w14:textId="77086C7B" w:rsidR="008A2E7B" w:rsidRDefault="005D3385" w:rsidP="002A02C3">
      <w:pPr>
        <w:spacing w:line="480" w:lineRule="auto"/>
      </w:pPr>
      <w:r>
        <w:t xml:space="preserve">     </w:t>
      </w:r>
      <w:r w:rsidR="00761D84">
        <w:t>Th</w:t>
      </w:r>
      <w:r w:rsidR="008A3828">
        <w:t xml:space="preserve">e goal of this </w:t>
      </w:r>
      <w:r w:rsidR="00761D84">
        <w:t>paper</w:t>
      </w:r>
      <w:r w:rsidR="00650A41">
        <w:t xml:space="preserve"> (</w:t>
      </w:r>
      <w:r w:rsidR="00761D84">
        <w:t>in development</w:t>
      </w:r>
      <w:r w:rsidR="00650A41">
        <w:t>)</w:t>
      </w:r>
      <w:r w:rsidR="00761D84">
        <w:t xml:space="preserve"> </w:t>
      </w:r>
      <w:r w:rsidR="008A3828">
        <w:t xml:space="preserve">is to </w:t>
      </w:r>
      <w:r w:rsidR="00761D84">
        <w:t>explore</w:t>
      </w:r>
      <w:r w:rsidR="008A3828">
        <w:t xml:space="preserve"> </w:t>
      </w:r>
      <w:r w:rsidR="00761D84">
        <w:t xml:space="preserve">the intersections between the </w:t>
      </w:r>
      <w:r w:rsidR="00650A41">
        <w:t xml:space="preserve">call to action </w:t>
      </w:r>
      <w:r w:rsidR="00761D84">
        <w:t>of Amis, Mair and Munir</w:t>
      </w:r>
      <w:r w:rsidR="00650A41">
        <w:t xml:space="preserve">, </w:t>
      </w:r>
      <w:r w:rsidR="00761D84">
        <w:t xml:space="preserve">and a provocative concept within care ethics </w:t>
      </w:r>
      <w:r w:rsidR="0061374F">
        <w:t xml:space="preserve">called privileged irresponsibility, </w:t>
      </w:r>
      <w:r w:rsidR="00A86B10">
        <w:t xml:space="preserve">developed by feminist political theorist Joan </w:t>
      </w:r>
      <w:proofErr w:type="spellStart"/>
      <w:r w:rsidR="00A86B10">
        <w:t>Tronto</w:t>
      </w:r>
      <w:proofErr w:type="spellEnd"/>
      <w:r w:rsidR="00650A41">
        <w:t xml:space="preserve"> </w:t>
      </w:r>
      <w:r w:rsidR="00650A41">
        <w:fldChar w:fldCharType="begin"/>
      </w:r>
      <w:r w:rsidR="00B06BB6">
        <w:instrText xml:space="preserve"> ADDIN EN.CITE &lt;EndNote&gt;&lt;Cite ExcludeAuth="1"&gt;&lt;Author&gt;Tronto&lt;/Author&gt;&lt;Year&gt;1993&lt;/Year&gt;&lt;RecNum&gt;1249&lt;/RecNum&gt;&lt;DisplayText&gt;(1993, 2013)&lt;/DisplayText&gt;&lt;record&gt;&lt;rec-number&gt;1249&lt;/rec-number&gt;&lt;foreign-keys&gt;&lt;key app="EN" db-id="fep5d0pxqvzvexee90rpzszrwzwv5fv59pex" timestamp="1485856244"&gt;1249&lt;/key&gt;&lt;/foreign-keys&gt;&lt;ref-type name="Book"&gt;6&lt;/ref-type&gt;&lt;contributors&gt;&lt;authors&gt;&lt;author&gt;Tronto, Joan C.&lt;/author&gt;&lt;/authors&gt;&lt;/contributors&gt;&lt;titles&gt;&lt;title&gt;Moral boundaries : a political argument for an ethic of care&lt;/title&gt;&lt;/titles&gt;&lt;keywords&gt;&lt;keyword&gt;Women -- Attitudes&lt;/keyword&gt;&lt;keyword&gt;Sex role&lt;/keyword&gt;&lt;keyword&gt;Caring -- Moral and ethical aspects&lt;/keyword&gt;&lt;keyword&gt;Feminism -- Moral and ethical aspects&lt;/keyword&gt;&lt;/keywords&gt;&lt;dates&gt;&lt;year&gt;1993&lt;/year&gt;&lt;/dates&gt;&lt;pub-location&gt;New York&lt;/pub-location&gt;&lt;publisher&gt;Routledge&lt;/publisher&gt;&lt;urls&gt;&lt;/urls&gt;&lt;/record&gt;&lt;/Cite&gt;&lt;Cite&gt;&lt;Author&gt;Tronto&lt;/Author&gt;&lt;Year&gt;2013&lt;/Year&gt;&lt;RecNum&gt;1360&lt;/RecNum&gt;&lt;record&gt;&lt;rec-number&gt;1360&lt;/rec-number&gt;&lt;foreign-keys&gt;&lt;key app="EN" db-id="fep5d0pxqvzvexee90rpzszrwzwv5fv59pex" timestamp="1491266046"&gt;1360&lt;/key&gt;&lt;/foreign-keys&gt;&lt;ref-type name="Book"&gt;6&lt;/ref-type&gt;&lt;contributors&gt;&lt;authors&gt;&lt;author&gt;Tronto, Joan C.&lt;/author&gt;&lt;/authors&gt;&lt;/contributors&gt;&lt;titles&gt;&lt;title&gt;Caring Democracy : Markets, Equality, and Justice&lt;/title&gt;&lt;/titles&gt;&lt;keywords&gt;&lt;keyword&gt;Social justice&lt;/keyword&gt;&lt;keyword&gt;Equality&lt;/keyword&gt;&lt;keyword&gt;Democracy&lt;/keyword&gt;&lt;keyword&gt;Caring&lt;/keyword&gt;&lt;keyword&gt;POLITICAL SCIENCE / General&lt;/keyword&gt;&lt;keyword&gt;SOCIAL SCIENCE / Women&amp;apos;s Studies&lt;/keyword&gt;&lt;/keywords&gt;&lt;dates&gt;&lt;year&gt;2013&lt;/year&gt;&lt;/dates&gt;&lt;pub-location&gt;New York&lt;/pub-location&gt;&lt;publisher&gt;NYU Press&lt;/publisher&gt;&lt;isbn&gt;9780814782774&amp;#xD;9780814770450&lt;/isbn&gt;&lt;work-type&gt;Book&lt;/work-type&gt;&lt;urls&gt;&lt;related-urls&gt;&lt;url&gt;http://library.smu.ca:2048/login?url=http://search.ebscohost.com/login.aspx?direct=true&amp;amp;db=nlebk&amp;amp;AN=547793&amp;amp;site=ehost-live&lt;/url&gt;&lt;/related-urls&gt;&lt;/urls&gt;&lt;remote-database-name&gt;nlebk&lt;/remote-database-name&gt;&lt;remote-database-provider&gt;EBSCOhost&lt;/remote-database-provider&gt;&lt;language&gt;English&lt;/language&gt;&lt;/record&gt;&lt;/Cite&gt;&lt;/EndNote&gt;</w:instrText>
      </w:r>
      <w:r w:rsidR="00650A41">
        <w:fldChar w:fldCharType="separate"/>
      </w:r>
      <w:r w:rsidR="00B06BB6">
        <w:rPr>
          <w:noProof/>
        </w:rPr>
        <w:t>(1993, 2013)</w:t>
      </w:r>
      <w:r w:rsidR="00650A41">
        <w:fldChar w:fldCharType="end"/>
      </w:r>
      <w:r w:rsidR="00650A41">
        <w:t xml:space="preserve">. </w:t>
      </w:r>
      <w:proofErr w:type="spellStart"/>
      <w:r w:rsidR="008A3828">
        <w:t>Tronto</w:t>
      </w:r>
      <w:proofErr w:type="spellEnd"/>
      <w:r w:rsidR="008A3828">
        <w:t xml:space="preserve"> calls this “getting a pass out of responsibility”, whereby a person in a position of privilege is able to deny the care they </w:t>
      </w:r>
      <w:r w:rsidR="00DB3275">
        <w:t>receive</w:t>
      </w:r>
      <w:r w:rsidR="008A3828">
        <w:t xml:space="preserve"> from </w:t>
      </w:r>
      <w:r w:rsidR="00DB3275">
        <w:t>a</w:t>
      </w:r>
      <w:r w:rsidR="008A3828">
        <w:t xml:space="preserve"> less privileged person</w:t>
      </w:r>
      <w:r w:rsidR="00DB3275">
        <w:t xml:space="preserve">. </w:t>
      </w:r>
      <w:r w:rsidR="008A2E7B">
        <w:t>This</w:t>
      </w:r>
      <w:r w:rsidR="00DB3275">
        <w:t xml:space="preserve"> marginalize</w:t>
      </w:r>
      <w:r w:rsidR="008A2E7B">
        <w:t xml:space="preserve">s </w:t>
      </w:r>
      <w:r w:rsidR="00DB3275">
        <w:t>the value of care</w:t>
      </w:r>
      <w:r w:rsidR="008A2E7B">
        <w:t xml:space="preserve">, </w:t>
      </w:r>
      <w:r w:rsidR="00DB3275">
        <w:t xml:space="preserve">and </w:t>
      </w:r>
      <w:r w:rsidR="00846EBF">
        <w:t xml:space="preserve">with it, </w:t>
      </w:r>
      <w:r w:rsidR="00DB3275">
        <w:t>the value of the care-provider</w:t>
      </w:r>
      <w:r w:rsidR="008A3828">
        <w:t xml:space="preserve">. </w:t>
      </w:r>
      <w:r w:rsidR="0061374F">
        <w:t xml:space="preserve">She argues that </w:t>
      </w:r>
      <w:r w:rsidR="00572F89">
        <w:t xml:space="preserve">privileged irresponsibility </w:t>
      </w:r>
      <w:r w:rsidR="00DB3275">
        <w:t xml:space="preserve">therefore </w:t>
      </w:r>
      <w:r w:rsidR="0061374F">
        <w:t xml:space="preserve">serves to maintain the position of the relatively powerful, even if </w:t>
      </w:r>
      <w:r w:rsidR="008C5FE1">
        <w:t>it</w:t>
      </w:r>
      <w:r w:rsidR="0061374F">
        <w:t xml:space="preserve"> is not a deliberate effort by those in power </w:t>
      </w:r>
      <w:r w:rsidR="0061374F">
        <w:fldChar w:fldCharType="begin"/>
      </w:r>
      <w:r w:rsidR="0061374F">
        <w:instrText xml:space="preserve"> ADDIN EN.CITE &lt;EndNote&gt;&lt;Cite&gt;&lt;Author&gt;Tronto&lt;/Author&gt;&lt;Year&gt;1993&lt;/Year&gt;&lt;RecNum&gt;1249&lt;/RecNum&gt;&lt;Pages&gt;111&lt;/Pages&gt;&lt;DisplayText&gt;(Tronto, 1993, p. 111)&lt;/DisplayText&gt;&lt;record&gt;&lt;rec-number&gt;1249&lt;/rec-number&gt;&lt;foreign-keys&gt;&lt;key app="EN" db-id="fep5d0pxqvzvexee90rpzszrwzwv5fv59pex" timestamp="1485856244"&gt;1249&lt;/key&gt;&lt;/foreign-keys&gt;&lt;ref-type name="Book"&gt;6&lt;/ref-type&gt;&lt;contributors&gt;&lt;authors&gt;&lt;author&gt;Tronto, Joan C.&lt;/author&gt;&lt;/authors&gt;&lt;/contributors&gt;&lt;titles&gt;&lt;title&gt;Moral boundaries : a political argument for an ethic of care&lt;/title&gt;&lt;/titles&gt;&lt;keywords&gt;&lt;keyword&gt;Women -- Attitudes&lt;/keyword&gt;&lt;keyword&gt;Sex role&lt;/keyword&gt;&lt;keyword&gt;Caring -- Moral and ethical aspects&lt;/keyword&gt;&lt;keyword&gt;Feminism -- Moral and ethical aspects&lt;/keyword&gt;&lt;/keywords&gt;&lt;dates&gt;&lt;year&gt;1993&lt;/year&gt;&lt;/dates&gt;&lt;pub-location&gt;New York&lt;/pub-location&gt;&lt;publisher&gt;Routledge&lt;/publisher&gt;&lt;urls&gt;&lt;/urls&gt;&lt;/record&gt;&lt;/Cite&gt;&lt;/EndNote&gt;</w:instrText>
      </w:r>
      <w:r w:rsidR="0061374F">
        <w:fldChar w:fldCharType="separate"/>
      </w:r>
      <w:r w:rsidR="0061374F">
        <w:rPr>
          <w:noProof/>
        </w:rPr>
        <w:t>(Tronto, 1993, p. 111)</w:t>
      </w:r>
      <w:r w:rsidR="0061374F">
        <w:fldChar w:fldCharType="end"/>
      </w:r>
      <w:r w:rsidR="0061374F">
        <w:t xml:space="preserve">. </w:t>
      </w:r>
    </w:p>
    <w:p w14:paraId="7F765A61" w14:textId="5ECDBB8C" w:rsidR="00572F89" w:rsidRDefault="005D3385" w:rsidP="002A02C3">
      <w:pPr>
        <w:spacing w:line="480" w:lineRule="auto"/>
      </w:pPr>
      <w:r>
        <w:lastRenderedPageBreak/>
        <w:t xml:space="preserve">     </w:t>
      </w:r>
      <w:r w:rsidR="008A2E7B">
        <w:t>Tront</w:t>
      </w:r>
      <w:r w:rsidR="000C1BD0">
        <w:t>o</w:t>
      </w:r>
      <w:r w:rsidR="008A2E7B">
        <w:t xml:space="preserve">’s </w:t>
      </w:r>
      <w:r w:rsidR="00572F89">
        <w:t xml:space="preserve">argument that </w:t>
      </w:r>
      <w:r w:rsidR="00572F89" w:rsidRPr="00572F89">
        <w:rPr>
          <w:i/>
          <w:iCs/>
        </w:rPr>
        <w:t>inequality</w:t>
      </w:r>
      <w:r w:rsidR="00572F89">
        <w:t xml:space="preserve"> is perpetuated by the denigration of </w:t>
      </w:r>
      <w:r w:rsidR="00572F89" w:rsidRPr="00572F89">
        <w:rPr>
          <w:i/>
          <w:iCs/>
        </w:rPr>
        <w:t>care</w:t>
      </w:r>
      <w:r w:rsidR="00572F89">
        <w:t xml:space="preserve"> in society is the starting point for </w:t>
      </w:r>
      <w:r w:rsidR="000C1BD0">
        <w:t xml:space="preserve">enlisting care ethics to </w:t>
      </w:r>
      <w:r w:rsidR="00572F89">
        <w:t>respon</w:t>
      </w:r>
      <w:r w:rsidR="000C1BD0">
        <w:t>d</w:t>
      </w:r>
      <w:r w:rsidR="00572F89">
        <w:t xml:space="preserve"> to Amis et. al.</w:t>
      </w:r>
      <w:r w:rsidR="004D57A0">
        <w:t xml:space="preserve"> </w:t>
      </w:r>
      <w:r w:rsidR="00572F89">
        <w:t xml:space="preserve">Meanwhile, Tronto’s focus is </w:t>
      </w:r>
      <w:r w:rsidR="000C1BD0">
        <w:t xml:space="preserve">primarily </w:t>
      </w:r>
      <w:r w:rsidR="00572F89">
        <w:t xml:space="preserve">the political structuring of </w:t>
      </w:r>
      <w:r w:rsidR="000C1BD0">
        <w:t xml:space="preserve">care within </w:t>
      </w:r>
      <w:r w:rsidR="00572F89">
        <w:t xml:space="preserve">democracy. As a second point of exploration in this paper, I seek to </w:t>
      </w:r>
      <w:r w:rsidR="004D57A0">
        <w:t xml:space="preserve">test </w:t>
      </w:r>
      <w:r w:rsidR="000C1BD0">
        <w:t>her</w:t>
      </w:r>
      <w:r w:rsidR="00572F89">
        <w:t xml:space="preserve"> </w:t>
      </w:r>
      <w:r w:rsidR="003D6520">
        <w:t>concept</w:t>
      </w:r>
      <w:r w:rsidR="00572F89">
        <w:t xml:space="preserve"> of privileged irresponsibility </w:t>
      </w:r>
      <w:r w:rsidR="008A2E7B">
        <w:t xml:space="preserve">and </w:t>
      </w:r>
      <w:r w:rsidR="003D6520">
        <w:t xml:space="preserve">the erasure of </w:t>
      </w:r>
      <w:r w:rsidR="00572F89">
        <w:t xml:space="preserve">care </w:t>
      </w:r>
      <w:r w:rsidR="003D6520">
        <w:t xml:space="preserve">within the landscape of </w:t>
      </w:r>
      <w:r w:rsidR="00F7353E">
        <w:t xml:space="preserve">organizational life, </w:t>
      </w:r>
      <w:r w:rsidR="003D6520">
        <w:t xml:space="preserve">where Amis et. al. </w:t>
      </w:r>
      <w:proofErr w:type="gramStart"/>
      <w:r w:rsidR="003D6520">
        <w:t>have</w:t>
      </w:r>
      <w:proofErr w:type="gramEnd"/>
      <w:r w:rsidR="003D6520">
        <w:t xml:space="preserve"> clearly </w:t>
      </w:r>
      <w:r w:rsidR="000C1BD0">
        <w:t xml:space="preserve">documented that </w:t>
      </w:r>
      <w:r w:rsidR="00F7353E">
        <w:t xml:space="preserve">power </w:t>
      </w:r>
      <w:r w:rsidR="000C1BD0">
        <w:t xml:space="preserve">and opportunity are </w:t>
      </w:r>
      <w:r w:rsidR="00F7353E">
        <w:t xml:space="preserve">accessible to some and not to others. </w:t>
      </w:r>
      <w:r w:rsidR="00D90A41">
        <w:t xml:space="preserve">Is the systematic </w:t>
      </w:r>
      <w:r w:rsidR="008C5FE1">
        <w:t>denigration</w:t>
      </w:r>
      <w:r w:rsidR="00D90A41">
        <w:t xml:space="preserve"> of care within organizational life – and perhaps, of those who are associated with care, such as </w:t>
      </w:r>
      <w:r w:rsidR="004D047D">
        <w:t xml:space="preserve">women and people of colour </w:t>
      </w:r>
      <w:r w:rsidR="00D90A41">
        <w:t xml:space="preserve">– a factor in the </w:t>
      </w:r>
      <w:r w:rsidR="00632CED">
        <w:t xml:space="preserve">inequality </w:t>
      </w:r>
      <w:r w:rsidR="008C5FE1">
        <w:t>faced by mothers in</w:t>
      </w:r>
      <w:r w:rsidR="00632CED">
        <w:t xml:space="preserve"> organizations? </w:t>
      </w:r>
    </w:p>
    <w:p w14:paraId="72564C41" w14:textId="745D6399" w:rsidR="00993899" w:rsidRDefault="00993899" w:rsidP="002A02C3">
      <w:pPr>
        <w:spacing w:line="480" w:lineRule="auto"/>
      </w:pPr>
    </w:p>
    <w:p w14:paraId="3DC2DBF1" w14:textId="1F9005D8" w:rsidR="00846EBF" w:rsidRDefault="00DD3E58" w:rsidP="002A02C3">
      <w:pPr>
        <w:spacing w:line="480" w:lineRule="auto"/>
        <w:rPr>
          <w:b/>
          <w:bCs/>
        </w:rPr>
      </w:pPr>
      <w:r>
        <w:rPr>
          <w:b/>
          <w:bCs/>
        </w:rPr>
        <w:t>The Organizational Reproduction of Inequality</w:t>
      </w:r>
    </w:p>
    <w:p w14:paraId="0AC90435" w14:textId="77777777" w:rsidR="005D3385" w:rsidRDefault="005D3385" w:rsidP="002A02C3">
      <w:pPr>
        <w:spacing w:line="480" w:lineRule="auto"/>
      </w:pPr>
      <w:r>
        <w:t xml:space="preserve">     </w:t>
      </w:r>
      <w:r w:rsidR="006C5E9B">
        <w:t xml:space="preserve">The work of Amis et. al. </w:t>
      </w:r>
      <w:r w:rsidR="006C5E9B">
        <w:fldChar w:fldCharType="begin"/>
      </w:r>
      <w:r w:rsidR="006C5E9B">
        <w:instrText xml:space="preserve"> ADDIN EN.CITE &lt;EndNote&gt;&lt;Cite ExcludeAuth="1"&gt;&lt;Author&gt;Amis&lt;/Author&gt;&lt;Year&gt;2020&lt;/Year&gt;&lt;RecNum&gt;1978&lt;/RecNum&gt;&lt;DisplayText&gt;(2020)&lt;/DisplayText&gt;&lt;record&gt;&lt;rec-number&gt;1978&lt;/rec-number&gt;&lt;foreign-keys&gt;&lt;key app="EN" db-id="fep5d0pxqvzvexee90rpzszrwzwv5fv59pex" timestamp="1594410800"&gt;1978&lt;/key&gt;&lt;/foreign-keys&gt;&lt;ref-type name="Journal Article"&gt;17&lt;/ref-type&gt;&lt;contributors&gt;&lt;authors&gt;&lt;author&gt;Amis, John M&lt;/author&gt;&lt;author&gt;Mair, Johanna&lt;/author&gt;&lt;author&gt;Munir, Kamal A&lt;/author&gt;&lt;/authors&gt;&lt;/contributors&gt;&lt;titles&gt;&lt;title&gt;The organizational reproduction of inequality&lt;/title&gt;&lt;secondary-title&gt;Academy of Management Annals&lt;/secondary-title&gt;&lt;/titles&gt;&lt;periodical&gt;&lt;full-title&gt;Academy of Management Annals&lt;/full-title&gt;&lt;/periodical&gt;&lt;pages&gt;195-230&lt;/pages&gt;&lt;volume&gt;14&lt;/volume&gt;&lt;number&gt;1&lt;/number&gt;&lt;dates&gt;&lt;year&gt;2020&lt;/year&gt;&lt;/dates&gt;&lt;isbn&gt;1941-6520&lt;/isbn&gt;&lt;urls&gt;&lt;/urls&gt;&lt;/record&gt;&lt;/Cite&gt;&lt;/EndNote&gt;</w:instrText>
      </w:r>
      <w:r w:rsidR="006C5E9B">
        <w:fldChar w:fldCharType="separate"/>
      </w:r>
      <w:r w:rsidR="006C5E9B">
        <w:rPr>
          <w:noProof/>
        </w:rPr>
        <w:t>(2020)</w:t>
      </w:r>
      <w:r w:rsidR="006C5E9B">
        <w:fldChar w:fldCharType="end"/>
      </w:r>
      <w:r w:rsidR="006C5E9B">
        <w:t xml:space="preserve"> </w:t>
      </w:r>
      <w:r w:rsidR="00E44472">
        <w:t xml:space="preserve">aims </w:t>
      </w:r>
      <w:r w:rsidR="006C5E9B">
        <w:t xml:space="preserve">to understand the role that organizations play in perpetuating inequality </w:t>
      </w:r>
      <w:r w:rsidR="00E44472">
        <w:t>beyond their boundaries</w:t>
      </w:r>
      <w:r w:rsidR="006C5E9B">
        <w:t xml:space="preserve">. Despite rising inequality in general, the authors say, “organizations, and the people who work within them, remain largely invisible,” and organizations are viewed as “rational and neutral.” Since organizations bestow significant economic and social opportunities and status, the authors’ purpose </w:t>
      </w:r>
      <w:r w:rsidR="00E44472">
        <w:t>wa</w:t>
      </w:r>
      <w:r w:rsidR="006C5E9B">
        <w:t xml:space="preserve">s to reassess this assumed neutrality, and to discover whether organizational processes contribute to the larger problem of systemic inequality in society (p. 1). </w:t>
      </w:r>
      <w:r w:rsidR="00E44472">
        <w:t>Their work integrated the findings of 232 articles, 76 books and 14 government and institutional reports that examine aspects of organizational inequality, published in the fields of management, organization studies, geology, social psychology, economics, epidemiology, gender studies, cultural studies, race studies, and geograph</w:t>
      </w:r>
      <w:r w:rsidR="00E44472" w:rsidRPr="0026536F">
        <w:t>y.</w:t>
      </w:r>
      <w:r w:rsidR="00E44472">
        <w:t xml:space="preserve"> T</w:t>
      </w:r>
      <w:r w:rsidR="006C5E9B">
        <w:t xml:space="preserve">he authors </w:t>
      </w:r>
      <w:r w:rsidR="00E44472">
        <w:t xml:space="preserve">conclude </w:t>
      </w:r>
      <w:r w:rsidR="006C5E9B">
        <w:t xml:space="preserve">convincingly that “organizations are sites where inequality is produced and amplified” (p. 24). </w:t>
      </w:r>
    </w:p>
    <w:p w14:paraId="78647745" w14:textId="5CB310DC" w:rsidR="0047298E" w:rsidRDefault="005D3385" w:rsidP="002A02C3">
      <w:pPr>
        <w:spacing w:line="480" w:lineRule="auto"/>
      </w:pPr>
      <w:r>
        <w:lastRenderedPageBreak/>
        <w:t xml:space="preserve">     A</w:t>
      </w:r>
      <w:r w:rsidR="0047298E">
        <w:t xml:space="preserve">mis et al. began with three questions: </w:t>
      </w:r>
      <w:r w:rsidR="0047298E" w:rsidRPr="00681D54">
        <w:rPr>
          <w:i/>
          <w:iCs/>
        </w:rPr>
        <w:t>What</w:t>
      </w:r>
      <w:r w:rsidR="0047298E" w:rsidRPr="00046036">
        <w:t xml:space="preserve"> are the</w:t>
      </w:r>
      <w:r w:rsidR="0047298E">
        <w:rPr>
          <w:b/>
          <w:bCs/>
        </w:rPr>
        <w:t xml:space="preserve"> </w:t>
      </w:r>
      <w:r w:rsidR="0047298E" w:rsidRPr="00046036">
        <w:t xml:space="preserve">organizational practices that reinforce inequality? </w:t>
      </w:r>
      <w:r w:rsidR="0047298E" w:rsidRPr="00681D54">
        <w:rPr>
          <w:i/>
          <w:iCs/>
        </w:rPr>
        <w:t>How</w:t>
      </w:r>
      <w:r w:rsidR="0047298E" w:rsidRPr="00046036">
        <w:t xml:space="preserve"> do these practi</w:t>
      </w:r>
      <w:r w:rsidR="0047298E">
        <w:t>c</w:t>
      </w:r>
      <w:r w:rsidR="0047298E" w:rsidRPr="00046036">
        <w:t xml:space="preserve">es reproduce inequality? </w:t>
      </w:r>
      <w:r w:rsidR="0047298E" w:rsidRPr="00681D54">
        <w:rPr>
          <w:i/>
          <w:iCs/>
        </w:rPr>
        <w:t>Why</w:t>
      </w:r>
      <w:r w:rsidR="0047298E" w:rsidRPr="00046036">
        <w:t xml:space="preserve"> are these dynamics of reproduction so persistent and prevalent across different organizations and domains of activity?</w:t>
      </w:r>
    </w:p>
    <w:p w14:paraId="414084A2" w14:textId="77777777" w:rsidR="0047298E" w:rsidRDefault="0047298E" w:rsidP="002A02C3">
      <w:pPr>
        <w:spacing w:line="480" w:lineRule="auto"/>
      </w:pPr>
      <w:r>
        <w:t xml:space="preserve">Their review identifies five organizational practices where inequality is produced and reproduced: hiring, promotion, role allocation, compensation, and organizational structuring – the </w:t>
      </w:r>
      <w:r>
        <w:rPr>
          <w:i/>
          <w:iCs/>
        </w:rPr>
        <w:t>what</w:t>
      </w:r>
      <w:r>
        <w:t xml:space="preserve"> and </w:t>
      </w:r>
      <w:r>
        <w:rPr>
          <w:i/>
          <w:iCs/>
        </w:rPr>
        <w:t>how</w:t>
      </w:r>
      <w:r>
        <w:t xml:space="preserve"> of their questions – noting that these have a cumulative effect (for </w:t>
      </w:r>
      <w:proofErr w:type="gramStart"/>
      <w:r>
        <w:t>example,  hiring</w:t>
      </w:r>
      <w:proofErr w:type="gramEnd"/>
      <w:r>
        <w:t xml:space="preserve"> allows access to particular positions; promotions and role allocations flow from those positions; compensation, based on position, helps determine economic outcomes beyond the organization (p. 2)). Within each practice they identify the specific mechanisms that function in the production of inequality. Additionally, they identify three institutional myths, “widely but not necessarily consciously held ideals that are collectively rationalized and largely unchallenged” (p. 2) that bind the practices into an established operating pattern. These myths are efficiency, meritocracy, and positive globalization, which begin to illuminate the </w:t>
      </w:r>
      <w:r>
        <w:rPr>
          <w:i/>
          <w:iCs/>
        </w:rPr>
        <w:t xml:space="preserve">why </w:t>
      </w:r>
      <w:r>
        <w:t xml:space="preserve">of inequality’s persistence. </w:t>
      </w:r>
    </w:p>
    <w:p w14:paraId="226666A0" w14:textId="77777777" w:rsidR="005D3385" w:rsidRDefault="005D3385" w:rsidP="002A02C3">
      <w:pPr>
        <w:spacing w:line="480" w:lineRule="auto"/>
        <w:rPr>
          <w:b/>
          <w:bCs/>
        </w:rPr>
      </w:pPr>
    </w:p>
    <w:p w14:paraId="7CBC229B" w14:textId="5CD2E9F6" w:rsidR="00076C8D" w:rsidRPr="00076C8D" w:rsidRDefault="00076C8D" w:rsidP="002A02C3">
      <w:pPr>
        <w:spacing w:line="480" w:lineRule="auto"/>
        <w:rPr>
          <w:b/>
          <w:bCs/>
        </w:rPr>
      </w:pPr>
      <w:r w:rsidRPr="00076C8D">
        <w:rPr>
          <w:b/>
          <w:bCs/>
        </w:rPr>
        <w:t xml:space="preserve">Care Isolated: A </w:t>
      </w:r>
      <w:r w:rsidR="00EA7EA1">
        <w:rPr>
          <w:b/>
          <w:bCs/>
        </w:rPr>
        <w:t>B</w:t>
      </w:r>
      <w:r w:rsidRPr="00076C8D">
        <w:rPr>
          <w:b/>
          <w:bCs/>
        </w:rPr>
        <w:t xml:space="preserve">rief </w:t>
      </w:r>
      <w:r w:rsidR="00EA7EA1">
        <w:rPr>
          <w:b/>
          <w:bCs/>
        </w:rPr>
        <w:t>H</w:t>
      </w:r>
      <w:r w:rsidRPr="00076C8D">
        <w:rPr>
          <w:b/>
          <w:bCs/>
        </w:rPr>
        <w:t>istory</w:t>
      </w:r>
    </w:p>
    <w:p w14:paraId="3866D9AB" w14:textId="3DCE1AEB" w:rsidR="00176583" w:rsidRDefault="005D3385" w:rsidP="002A02C3">
      <w:pPr>
        <w:spacing w:line="480" w:lineRule="auto"/>
      </w:pPr>
      <w:r>
        <w:t xml:space="preserve">     </w:t>
      </w:r>
      <w:r w:rsidR="00EA7EA1">
        <w:t xml:space="preserve">Care is defined by Joan </w:t>
      </w:r>
      <w:proofErr w:type="spellStart"/>
      <w:r w:rsidR="00EA7EA1">
        <w:t>Tronto</w:t>
      </w:r>
      <w:proofErr w:type="spellEnd"/>
      <w:r w:rsidR="00EA7EA1">
        <w:rPr>
          <w:rStyle w:val="FootnoteReference"/>
        </w:rPr>
        <w:footnoteReference w:id="1"/>
      </w:r>
      <w:r w:rsidR="00EA7EA1">
        <w:t xml:space="preserve"> as “</w:t>
      </w:r>
      <w:r w:rsidR="00EA7EA1" w:rsidRPr="0094752C">
        <w:rPr>
          <w:i/>
          <w:iCs/>
        </w:rPr>
        <w:t>a species activity that includes everything that we do to maintain, continue, and repair our ‘world’ so that we can live in it as well as possible.</w:t>
      </w:r>
      <w:r w:rsidR="00EA7EA1">
        <w:t xml:space="preserve"> That world includes our bodies, </w:t>
      </w:r>
      <w:proofErr w:type="spellStart"/>
      <w:r w:rsidR="00EA7EA1">
        <w:t>our selves</w:t>
      </w:r>
      <w:proofErr w:type="spellEnd"/>
      <w:r w:rsidR="00EA7EA1">
        <w:t xml:space="preserve">, and our environment, all of which we seek to interweave in a complex, life-sustaining web” </w:t>
      </w:r>
      <w:r w:rsidR="00EA7EA1">
        <w:fldChar w:fldCharType="begin"/>
      </w:r>
      <w:r w:rsidR="00EA7EA1">
        <w:instrText xml:space="preserve"> ADDIN EN.CITE &lt;EndNote&gt;&lt;Cite&gt;&lt;Author&gt;Tronto&lt;/Author&gt;&lt;Year&gt;1993&lt;/Year&gt;&lt;RecNum&gt;1249&lt;/RecNum&gt;&lt;Suffix&gt;`, italics in original&lt;/Suffix&gt;&lt;Pages&gt;103&lt;/Pages&gt;&lt;DisplayText&gt;(Tronto, 1993, p. 103, italics in original)&lt;/DisplayText&gt;&lt;record&gt;&lt;rec-number&gt;1249&lt;/rec-number&gt;&lt;foreign-keys&gt;&lt;key app="EN" db-id="fep5d0pxqvzvexee90rpzszrwzwv5fv59pex" timestamp="1485856244"&gt;1249&lt;/key&gt;&lt;/foreign-keys&gt;&lt;ref-type name="Book"&gt;6&lt;/ref-type&gt;&lt;contributors&gt;&lt;authors&gt;&lt;author&gt;Tronto, Joan C.&lt;/author&gt;&lt;/authors&gt;&lt;/contributors&gt;&lt;titles&gt;&lt;title&gt;Moral boundaries : a political argument for an ethic of care&lt;/title&gt;&lt;/titles&gt;&lt;keywords&gt;&lt;keyword&gt;Women -- Attitudes&lt;/keyword&gt;&lt;keyword&gt;Sex role&lt;/keyword&gt;&lt;keyword&gt;Caring -- Moral and ethical aspects&lt;/keyword&gt;&lt;keyword&gt;Feminism -- Moral and ethical aspects&lt;/keyword&gt;&lt;/keywords&gt;&lt;dates&gt;&lt;year&gt;1993&lt;/year&gt;&lt;/dates&gt;&lt;pub-location&gt;New York&lt;/pub-location&gt;&lt;publisher&gt;Routledge&lt;/publisher&gt;&lt;urls&gt;&lt;/urls&gt;&lt;/record&gt;&lt;/Cite&gt;&lt;/EndNote&gt;</w:instrText>
      </w:r>
      <w:r w:rsidR="00EA7EA1">
        <w:fldChar w:fldCharType="separate"/>
      </w:r>
      <w:r w:rsidR="00EA7EA1">
        <w:rPr>
          <w:noProof/>
        </w:rPr>
        <w:t>(Tronto, 1993, p. 103, italics in original)</w:t>
      </w:r>
      <w:r w:rsidR="00EA7EA1">
        <w:fldChar w:fldCharType="end"/>
      </w:r>
      <w:r w:rsidR="00EA7EA1">
        <w:t xml:space="preserve">. Sustainability authors </w:t>
      </w:r>
      <w:r w:rsidR="00E26E64">
        <w:fldChar w:fldCharType="begin"/>
      </w:r>
      <w:r w:rsidR="00E26E64">
        <w:instrText xml:space="preserve"> ADDIN EN.CITE &lt;EndNote&gt;&lt;Cite AuthorYear="1"&gt;&lt;Author&gt;Ehrenfeld&lt;/Author&gt;&lt;Year&gt;2013&lt;/Year&gt;&lt;RecNum&gt;2034&lt;/RecNum&gt;&lt;DisplayText&gt;Ehrenfeld and Hoffman (2013)&lt;/DisplayText&gt;&lt;record&gt;&lt;rec-number&gt;2034&lt;/rec-number&gt;&lt;foreign-keys&gt;&lt;key app="EN" db-id="fep5d0pxqvzvexee90rpzszrwzwv5fv59pex" timestamp="1614721054"&gt;2034&lt;/key&gt;&lt;/foreign-keys&gt;&lt;ref-type name="Book"&gt;6&lt;/ref-type&gt;&lt;contributors&gt;&lt;authors&gt;&lt;author&gt;Ehrenfeld, John&lt;/author&gt;&lt;author&gt;Hoffman, Andrew J.&lt;/author&gt;&lt;/authors&gt;&lt;/contributors&gt;&lt;titles&gt;&lt;title&gt;Flourishing : A Frank Conversation About Sustainability&lt;/title&gt;&lt;/titles&gt;&lt;keywords&gt;&lt;keyword&gt;Sustainable development&lt;/keyword&gt;&lt;keyword&gt;Sustainability&lt;/keyword&gt;&lt;keyword&gt;BUSINESS &amp;amp; ECONOMICS / Green Business&lt;/keyword&gt;&lt;/keywords&gt;&lt;dates&gt;&lt;year&gt;2013&lt;/year&gt;&lt;/dates&gt;&lt;pub-location&gt;Stanford, California&lt;/pub-location&gt;&lt;publisher&gt;Stanford Business Books&lt;/publisher&gt;&lt;isbn&gt;9780804784146&amp;#xD;9780804784153&amp;#xD;9780804786676&lt;/isbn&gt;&lt;work-type&gt;Book&lt;/work-type&gt;&lt;urls&gt;&lt;related-urls&gt;&lt;url&gt;https://library.smu.ca/login?url=https://search.ebscohost.com/login.aspx?direct=true&amp;amp;db=e000xna&amp;amp;AN=713392&amp;amp;site=ehost-live&lt;/url&gt;&lt;/related-urls&gt;&lt;/urls&gt;&lt;remote-database-name&gt;eBook Academic Collection (EBSCOhost)&lt;/remote-database-name&gt;&lt;remote-database-provider&gt;EBSCOhost&lt;/remote-database-provider&gt;&lt;language&gt;English&lt;/language&gt;&lt;/record&gt;&lt;/Cite&gt;&lt;/EndNote&gt;</w:instrText>
      </w:r>
      <w:r w:rsidR="00E26E64">
        <w:fldChar w:fldCharType="separate"/>
      </w:r>
      <w:r w:rsidR="00E26E64">
        <w:rPr>
          <w:noProof/>
        </w:rPr>
        <w:t>Ehrenfeld and Hoffman (2013)</w:t>
      </w:r>
      <w:r w:rsidR="00E26E64">
        <w:fldChar w:fldCharType="end"/>
      </w:r>
      <w:r w:rsidR="00E26E64">
        <w:t xml:space="preserve"> </w:t>
      </w:r>
      <w:r w:rsidR="00EA7EA1">
        <w:t>say care “</w:t>
      </w:r>
      <w:r w:rsidR="00EA7EA1" w:rsidRPr="00B12922">
        <w:t xml:space="preserve">reflects a consciousness of our </w:t>
      </w:r>
      <w:r w:rsidR="00EA7EA1" w:rsidRPr="00B12922">
        <w:lastRenderedPageBreak/>
        <w:t>interconnectedness with the world (the web of life) and the historic recognition that well-being depends on acting to keep these relationship</w:t>
      </w:r>
      <w:r w:rsidR="00EA7EA1">
        <w:t>s in a healthy state</w:t>
      </w:r>
      <w:r w:rsidR="00E26E64">
        <w:t>” (p.77)</w:t>
      </w:r>
      <w:r w:rsidR="00EA7EA1" w:rsidRPr="00B12922">
        <w:t>.</w:t>
      </w:r>
      <w:r w:rsidR="00EA7EA1">
        <w:t xml:space="preserve"> </w:t>
      </w:r>
    </w:p>
    <w:p w14:paraId="48D52D05" w14:textId="1773D943" w:rsidR="004B60C2" w:rsidRDefault="005D3385" w:rsidP="002A02C3">
      <w:pPr>
        <w:spacing w:line="480" w:lineRule="auto"/>
      </w:pPr>
      <w:r>
        <w:t xml:space="preserve">     </w:t>
      </w:r>
      <w:r w:rsidR="00EA7EA1">
        <w:t>However, since the 18</w:t>
      </w:r>
      <w:r w:rsidR="00EA7EA1">
        <w:rPr>
          <w:vertAlign w:val="superscript"/>
        </w:rPr>
        <w:t>th</w:t>
      </w:r>
      <w:r w:rsidR="00EA7EA1">
        <w:t xml:space="preserve"> century, care has been largely relegated to the private domain of the home rather than the public domain of work and society. </w:t>
      </w:r>
      <w:r w:rsidR="0016630D">
        <w:t xml:space="preserve">As production industrialized and moved out of the home, women were increasingly isolated in the domestic realm, associated </w:t>
      </w:r>
      <w:r w:rsidR="001D3E44">
        <w:t>with sentiment and care</w:t>
      </w:r>
      <w:r w:rsidR="001D3E44">
        <w:rPr>
          <w:rStyle w:val="FootnoteReference"/>
        </w:rPr>
        <w:footnoteReference w:id="2"/>
      </w:r>
      <w:r w:rsidR="00427073">
        <w:t xml:space="preserve"> while</w:t>
      </w:r>
      <w:r w:rsidR="001D3E44">
        <w:t xml:space="preserve"> </w:t>
      </w:r>
      <w:r w:rsidR="00EA7EA1">
        <w:t>men became associated with reason,</w:t>
      </w:r>
      <w:r w:rsidR="00427073">
        <w:t xml:space="preserve"> and the “impersonal, </w:t>
      </w:r>
      <w:proofErr w:type="spellStart"/>
      <w:r w:rsidR="00427073">
        <w:t>extralocal</w:t>
      </w:r>
      <w:proofErr w:type="spellEnd"/>
      <w:r w:rsidR="00427073">
        <w:t xml:space="preserve"> dynamic of the market” </w:t>
      </w:r>
      <w:r w:rsidR="00427073">
        <w:fldChar w:fldCharType="begin"/>
      </w:r>
      <w:r w:rsidR="00427073">
        <w:instrText xml:space="preserve"> ADDIN EN.CITE &lt;EndNote&gt;&lt;Cite ExcludeAuth="1"&gt;&lt;Author&gt;Smith&lt;/Author&gt;&lt;Year&gt;2005&lt;/Year&gt;&lt;RecNum&gt;1943&lt;/RecNum&gt;&lt;Prefix&gt;Smith`, &lt;/Prefix&gt;&lt;Suffix&gt;`, p. 14&lt;/Suffix&gt;&lt;DisplayText&gt;(Smith, 2005, p. 14)&lt;/DisplayText&gt;&lt;record&gt;&lt;rec-number&gt;1943&lt;/rec-number&gt;&lt;foreign-keys&gt;&lt;key app="EN" db-id="fep5d0pxqvzvexee90rpzszrwzwv5fv59pex" timestamp="1562798155"&gt;1943&lt;/key&gt;&lt;/foreign-keys&gt;&lt;ref-type name="Book"&gt;6&lt;/ref-type&gt;&lt;contributors&gt;&lt;authors&gt;&lt;author&gt;Smith, Dorothy E&lt;/author&gt;&lt;/authors&gt;&lt;/contributors&gt;&lt;titles&gt;&lt;title&gt;Institutional ethnography: A sociology for people&lt;/title&gt;&lt;/titles&gt;&lt;dates&gt;&lt;year&gt;2005&lt;/year&gt;&lt;/dates&gt;&lt;pub-location&gt;Lanham, MD&lt;/pub-location&gt;&lt;publisher&gt;Altamira&lt;/publisher&gt;&lt;isbn&gt;0759114811&lt;/isbn&gt;&lt;urls&gt;&lt;/urls&gt;&lt;/record&gt;&lt;/Cite&gt;&lt;/EndNote&gt;</w:instrText>
      </w:r>
      <w:r w:rsidR="00427073">
        <w:fldChar w:fldCharType="separate"/>
      </w:r>
      <w:r w:rsidR="00427073">
        <w:rPr>
          <w:noProof/>
        </w:rPr>
        <w:t>(Smith, 2005, p. 14)</w:t>
      </w:r>
      <w:r w:rsidR="00427073">
        <w:fldChar w:fldCharType="end"/>
      </w:r>
      <w:r w:rsidR="00427073">
        <w:t>.</w:t>
      </w:r>
      <w:r w:rsidR="00EA7EA1">
        <w:t xml:space="preserve"> In the public realm, disinterested “justice ethics” and universalized, rule-based morality took the forefront, and were utilized in the development of most of the institutions </w:t>
      </w:r>
      <w:r w:rsidR="00EA7EA1" w:rsidRPr="0081367C">
        <w:t>prevalent in our society today (</w:t>
      </w:r>
      <w:proofErr w:type="spellStart"/>
      <w:r w:rsidR="00EA7EA1" w:rsidRPr="0081367C">
        <w:t>Tronto</w:t>
      </w:r>
      <w:proofErr w:type="spellEnd"/>
      <w:r w:rsidR="00EA7EA1" w:rsidRPr="0081367C">
        <w:t xml:space="preserve">, 1993). </w:t>
      </w:r>
      <w:r w:rsidR="00EA7EA1">
        <w:t xml:space="preserve">Therefore, </w:t>
      </w:r>
      <w:r w:rsidR="00EA7EA1" w:rsidRPr="002B2947">
        <w:rPr>
          <w:i/>
          <w:iCs/>
        </w:rPr>
        <w:t>care</w:t>
      </w:r>
      <w:r w:rsidR="00EA7EA1" w:rsidRPr="0081367C">
        <w:t xml:space="preserve"> has </w:t>
      </w:r>
      <w:r w:rsidR="00EA7EA1" w:rsidRPr="00E13CCC">
        <w:t>not</w:t>
      </w:r>
      <w:r w:rsidR="00EA7EA1">
        <w:t xml:space="preserve"> </w:t>
      </w:r>
      <w:r w:rsidR="00EA7EA1" w:rsidRPr="00E13CCC">
        <w:t>played a significant role in industrial development, the emergence of professional management practice, the formalizing of markets, or the conceptualization of organizational life.</w:t>
      </w:r>
      <w:r w:rsidR="00EA7EA1">
        <w:t xml:space="preserve"> </w:t>
      </w:r>
    </w:p>
    <w:p w14:paraId="1F50BCED" w14:textId="0D7EBF6F" w:rsidR="004B60C2" w:rsidRDefault="005D3385" w:rsidP="002A02C3">
      <w:pPr>
        <w:spacing w:line="480" w:lineRule="auto"/>
      </w:pPr>
      <w:r>
        <w:t xml:space="preserve">     </w:t>
      </w:r>
      <w:r w:rsidR="00EA7EA1">
        <w:t xml:space="preserve">In the public realm of work, feeling and emotion are suppressed, both for employees </w:t>
      </w:r>
      <w:r w:rsidR="00427073">
        <w:t>(</w:t>
      </w:r>
      <w:r w:rsidR="00EA7EA1">
        <w:t>“sense-making, belief, and feeling [became] irrelevant as long as they led to correct practice”</w:t>
      </w:r>
      <w:r w:rsidR="00427073">
        <w:t>)</w:t>
      </w:r>
      <w:r w:rsidR="00EA7EA1">
        <w:t xml:space="preserve"> </w:t>
      </w:r>
      <w:r w:rsidR="00EA7EA1">
        <w:fldChar w:fldCharType="begin"/>
      </w:r>
      <w:r w:rsidR="00EA7EA1">
        <w:instrText xml:space="preserve"> ADDIN EN.CITE &lt;EndNote&gt;&lt;Cite&gt;&lt;Author&gt;Jacques&lt;/Author&gt;&lt;Year&gt;1996&lt;/Year&gt;&lt;RecNum&gt;1141&lt;/RecNum&gt;&lt;Pages&gt;81&lt;/Pages&gt;&lt;DisplayText&gt;(Jacques, 1996, p. 81)&lt;/DisplayText&gt;&lt;record&gt;&lt;rec-number&gt;1141&lt;/rec-number&gt;&lt;foreign-keys&gt;&lt;key app="EN" db-id="fep5d0pxqvzvexee90rpzszrwzwv5fv59pex" timestamp="1459003229"&gt;1141&lt;/key&gt;&lt;/foreign-keys&gt;&lt;ref-type name="Book"&gt;6&lt;/ref-type&gt;&lt;contributors&gt;&lt;authors&gt;&lt;author&gt;Jacques, Roy&lt;/author&gt;&lt;/authors&gt;&lt;/contributors&gt;&lt;titles&gt;&lt;title&gt;Manufacturing the employee: Management knowledge from the 19th to 21st centuries&lt;/title&gt;&lt;/titles&gt;&lt;keywords&gt;&lt;keyword&gt;Personnel management -- History&lt;/keyword&gt;&lt;keyword&gt;Management -- History&lt;/keyword&gt;&lt;/keywords&gt;&lt;dates&gt;&lt;year&gt;1996&lt;/year&gt;&lt;/dates&gt;&lt;pub-location&gt;Thousand Oaks, CA&lt;/pub-location&gt;&lt;publisher&gt;Sage Publications&lt;/publisher&gt;&lt;urls&gt;&lt;/urls&gt;&lt;/record&gt;&lt;/Cite&gt;&lt;/EndNote&gt;</w:instrText>
      </w:r>
      <w:r w:rsidR="00EA7EA1">
        <w:fldChar w:fldCharType="separate"/>
      </w:r>
      <w:r w:rsidR="00EA7EA1">
        <w:rPr>
          <w:noProof/>
        </w:rPr>
        <w:t>(Jacques, 1996, p. 81)</w:t>
      </w:r>
      <w:r w:rsidR="00EA7EA1">
        <w:fldChar w:fldCharType="end"/>
      </w:r>
      <w:r w:rsidR="00EA7EA1">
        <w:t>, and for managers</w:t>
      </w:r>
      <w:r w:rsidR="00427073">
        <w:t xml:space="preserve"> (</w:t>
      </w:r>
      <w:r w:rsidR="00EA7EA1">
        <w:t>“the managerial ethic of self-control imposes solemn rules for self-abnegation”</w:t>
      </w:r>
      <w:r w:rsidR="00427073">
        <w:t>)</w:t>
      </w:r>
      <w:r w:rsidR="00EA7EA1">
        <w:t xml:space="preserve"> </w:t>
      </w:r>
      <w:r w:rsidR="00EA7EA1">
        <w:fldChar w:fldCharType="begin"/>
      </w:r>
      <w:r w:rsidR="00EA7EA1">
        <w:instrText xml:space="preserve"> ADDIN EN.CITE &lt;EndNote&gt;&lt;Cite&gt;&lt;Author&gt;Jackall&lt;/Author&gt;&lt;Year&gt;1988&lt;/Year&gt;&lt;RecNum&gt;5&lt;/RecNum&gt;&lt;Pages&gt;48&lt;/Pages&gt;&lt;DisplayText&gt;(Jackall, 1988, p. 48)&lt;/DisplayText&gt;&lt;record&gt;&lt;rec-number&gt;5&lt;/rec-number&gt;&lt;foreign-keys&gt;&lt;key app="EN" db-id="fep5d0pxqvzvexee90rpzszrwzwv5fv59pex" timestamp="1401250952"&gt;5&lt;/key&gt;&lt;/foreign-keys&gt;&lt;ref-type name="Journal Article"&gt;17&lt;/ref-type&gt;&lt;contributors&gt;&lt;authors&gt;&lt;author&gt;Jackall, Robert&lt;/author&gt;&lt;/authors&gt;&lt;/contributors&gt;&lt;titles&gt;&lt;title&gt;Moral mazes: The world of corporate managers&lt;/title&gt;&lt;secondary-title&gt;International Journal of Politics, Culture, and Society&lt;/secondary-title&gt;&lt;alt-title&gt;Int J Polit Cult Soc&lt;/alt-title&gt;&lt;/titles&gt;&lt;periodical&gt;&lt;full-title&gt;International Journal of Politics, Culture, and Society&lt;/full-title&gt;&lt;abbr-1&gt;Int J Polit Cult Soc&lt;/abbr-1&gt;&lt;/periodical&gt;&lt;alt-periodical&gt;&lt;full-title&gt;International Journal of Politics, Culture, and Society&lt;/full-title&gt;&lt;abbr-1&gt;Int J Polit Cult Soc&lt;/abbr-1&gt;&lt;/alt-periodical&gt;&lt;pages&gt;598-614&lt;/pages&gt;&lt;volume&gt;1&lt;/volume&gt;&lt;number&gt;4&lt;/number&gt;&lt;dates&gt;&lt;year&gt;1988&lt;/year&gt;&lt;pub-dates&gt;&lt;date&gt;1988/06/01&lt;/date&gt;&lt;/pub-dates&gt;&lt;/dates&gt;&lt;publisher&gt;Kluwer Academic Publishers-Human Sciences Press&lt;/publisher&gt;&lt;isbn&gt;0891-4486&lt;/isbn&gt;&lt;urls&gt;&lt;related-urls&gt;&lt;url&gt;http://dx.doi.org/10.1007/BF01390690&lt;/url&gt;&lt;/related-urls&gt;&lt;/urls&gt;&lt;electronic-resource-num&gt;10.1007/BF01390690&lt;/electronic-resource-num&gt;&lt;language&gt;English&lt;/language&gt;&lt;/record&gt;&lt;/Cite&gt;&lt;/EndNote&gt;</w:instrText>
      </w:r>
      <w:r w:rsidR="00EA7EA1">
        <w:fldChar w:fldCharType="separate"/>
      </w:r>
      <w:r w:rsidR="00EA7EA1">
        <w:rPr>
          <w:noProof/>
        </w:rPr>
        <w:t>(Jackall, 1988, p. 48)</w:t>
      </w:r>
      <w:r w:rsidR="00EA7EA1">
        <w:fldChar w:fldCharType="end"/>
      </w:r>
      <w:r w:rsidR="00EA7EA1">
        <w:t xml:space="preserve">. </w:t>
      </w:r>
      <w:r w:rsidR="004B60C2">
        <w:t xml:space="preserve">Care is perceived as a private concern; those who require care are perceived as relatively helpless. Being “needy” is a threat to the ideals of autonomy and being “self-made;” it renders the care-receiver “pitiful” and so reinforces peoples’ tendency to deny that they have any needs. </w:t>
      </w:r>
      <w:r w:rsidR="004B60C2" w:rsidRPr="00F934FD">
        <w:fldChar w:fldCharType="begin"/>
      </w:r>
      <w:r w:rsidR="004B60C2" w:rsidRPr="00F934FD">
        <w:instrText xml:space="preserve"> ADDIN EN.CITE &lt;EndNote&gt;&lt;Cite&gt;&lt;Author&gt;Tronto&lt;/Author&gt;&lt;Year&gt;1993&lt;/Year&gt;&lt;RecNum&gt;1249&lt;/RecNum&gt;&lt;Pages&gt;111-120&lt;/Pages&gt;&lt;DisplayText&gt;(Tronto, 1993, pp. 111-120)&lt;/DisplayText&gt;&lt;record&gt;&lt;rec-number&gt;1249&lt;/rec-number&gt;&lt;foreign-keys&gt;&lt;key app="EN" db-id="fep5d0pxqvzvexee90rpzszrwzwv5fv59pex" timestamp="1485856244"&gt;1249&lt;/key&gt;&lt;/foreign-keys&gt;&lt;ref-type name="Book"&gt;6&lt;/ref-type&gt;&lt;contributors&gt;&lt;authors&gt;&lt;author&gt;Tronto, Joan C.&lt;/author&gt;&lt;/authors&gt;&lt;/contributors&gt;&lt;titles&gt;&lt;title&gt;Moral boundaries : a political argument for an ethic of care&lt;/title&gt;&lt;/titles&gt;&lt;keywords&gt;&lt;keyword&gt;Women -- Attitudes&lt;/keyword&gt;&lt;keyword&gt;Sex role&lt;/keyword&gt;&lt;keyword&gt;Caring -- Moral and ethical aspects&lt;/keyword&gt;&lt;keyword&gt;Feminism -- Moral and ethical aspects&lt;/keyword&gt;&lt;/keywords&gt;&lt;dates&gt;&lt;year&gt;1993&lt;/year&gt;&lt;/dates&gt;&lt;pub-location&gt;New York&lt;/pub-location&gt;&lt;publisher&gt;Routledge&lt;/publisher&gt;&lt;urls&gt;&lt;/urls&gt;&lt;/record&gt;&lt;/Cite&gt;&lt;/EndNote&gt;</w:instrText>
      </w:r>
      <w:r w:rsidR="004B60C2" w:rsidRPr="00F934FD">
        <w:fldChar w:fldCharType="separate"/>
      </w:r>
      <w:r w:rsidR="004B60C2" w:rsidRPr="00F934FD">
        <w:rPr>
          <w:noProof/>
        </w:rPr>
        <w:t>(Tronto, 1993, pp. 111-120)</w:t>
      </w:r>
      <w:r w:rsidR="004B60C2" w:rsidRPr="00F934FD">
        <w:fldChar w:fldCharType="end"/>
      </w:r>
      <w:r w:rsidR="004B60C2" w:rsidRPr="00F934FD">
        <w:t>.</w:t>
      </w:r>
      <w:r w:rsidR="004B60C2">
        <w:t xml:space="preserve"> Meanwhile “the cultural designation of women as carers” is still prevalent in society </w:t>
      </w:r>
      <w:r w:rsidR="004B60C2">
        <w:fldChar w:fldCharType="begin"/>
      </w:r>
      <w:r w:rsidR="004B60C2">
        <w:instrText xml:space="preserve"> ADDIN EN.CITE &lt;EndNote&gt;&lt;Cite&gt;&lt;Author&gt;Edgell&lt;/Author&gt;&lt;Year&gt;2006&lt;/Year&gt;&lt;RecNum&gt;1142&lt;/RecNum&gt;&lt;Pages&gt;173-4&lt;/Pages&gt;&lt;DisplayText&gt;(Edgell, 2006, pp. 173-174)&lt;/DisplayText&gt;&lt;record&gt;&lt;rec-number&gt;1142&lt;/rec-number&gt;&lt;foreign-keys&gt;&lt;key app="EN" db-id="fep5d0pxqvzvexee90rpzszrwzwv5fv59pex" timestamp="1459527952"&gt;1142&lt;/key&gt;&lt;/foreign-keys&gt;&lt;ref-type name="Book"&gt;6&lt;/ref-type&gt;&lt;contributors&gt;&lt;authors&gt;&lt;author&gt;Edgell, Stephen&lt;/author&gt;&lt;/authors&gt;&lt;/contributors&gt;&lt;titles&gt;&lt;title&gt;The Sociology of Work: Continuity and Change in Paid and Unpaid Work&lt;/title&gt;&lt;/titles&gt;&lt;pages&gt;244&lt;/pages&gt;&lt;dates&gt;&lt;year&gt;2006&lt;/year&gt;&lt;pub-dates&gt;&lt;date&gt;2006&lt;/date&gt;&lt;/pub-dates&gt;&lt;/dates&gt;&lt;pub-location&gt;London&lt;/pub-location&gt;&lt;publisher&gt;Sage Publications Ltd. &lt;/publisher&gt;&lt;urls&gt;&lt;/urls&gt;&lt;/record&gt;&lt;/Cite&gt;&lt;/EndNote&gt;</w:instrText>
      </w:r>
      <w:r w:rsidR="004B60C2">
        <w:fldChar w:fldCharType="separate"/>
      </w:r>
      <w:r w:rsidR="004B60C2">
        <w:rPr>
          <w:noProof/>
        </w:rPr>
        <w:t>(Edgell, 2006, pp. 173-174)</w:t>
      </w:r>
      <w:r w:rsidR="004B60C2">
        <w:fldChar w:fldCharType="end"/>
      </w:r>
      <w:r w:rsidR="004B60C2">
        <w:t xml:space="preserve">. </w:t>
      </w:r>
      <w:r w:rsidR="005B42BB">
        <w:t xml:space="preserve">And care – </w:t>
      </w:r>
      <w:r w:rsidR="005B42BB">
        <w:lastRenderedPageBreak/>
        <w:t>everything done to maintain, continue and repair our world – I suggest is evident throughout many lower- and middle-level organizational jobs, from ensuring the photocopier is working</w:t>
      </w:r>
      <w:r w:rsidR="006A01E4">
        <w:t xml:space="preserve"> and the </w:t>
      </w:r>
      <w:r w:rsidR="005B42BB">
        <w:t>coffee</w:t>
      </w:r>
      <w:r w:rsidR="006A01E4">
        <w:t xml:space="preserve"> is made</w:t>
      </w:r>
      <w:r w:rsidR="005B42BB">
        <w:t>, to putting special effort into maintaining a company’s professional image</w:t>
      </w:r>
      <w:r w:rsidR="006A01E4">
        <w:t xml:space="preserve"> </w:t>
      </w:r>
      <w:proofErr w:type="gramStart"/>
      <w:r w:rsidR="006A01E4">
        <w:t xml:space="preserve">and </w:t>
      </w:r>
      <w:r w:rsidR="00AC32A6">
        <w:t xml:space="preserve"> </w:t>
      </w:r>
      <w:r w:rsidR="006A01E4">
        <w:t>uncomplainingly</w:t>
      </w:r>
      <w:proofErr w:type="gramEnd"/>
      <w:r w:rsidR="006A01E4">
        <w:t xml:space="preserve"> </w:t>
      </w:r>
      <w:r w:rsidR="00AC32A6">
        <w:t>supporting</w:t>
      </w:r>
      <w:r w:rsidR="005B42BB">
        <w:t xml:space="preserve"> supervisors </w:t>
      </w:r>
      <w:r w:rsidR="00AC32A6">
        <w:t xml:space="preserve">with </w:t>
      </w:r>
      <w:r w:rsidR="006A01E4">
        <w:t>any</w:t>
      </w:r>
      <w:r w:rsidR="00AC32A6">
        <w:t xml:space="preserve"> needs</w:t>
      </w:r>
      <w:r w:rsidR="006A01E4">
        <w:t xml:space="preserve"> that come up</w:t>
      </w:r>
      <w:r w:rsidR="005B42BB">
        <w:t xml:space="preserve">. </w:t>
      </w:r>
      <w:r w:rsidR="00AF1109">
        <w:t xml:space="preserve">The better you are at these roles, the easier it is to not see them. Privileged irresponsibility is the situation “where those receiving caring services for their needs do not acknowledge that they are dependent on these services in order to live well in the world” </w:t>
      </w:r>
      <w:r w:rsidR="00AF1109">
        <w:fldChar w:fldCharType="begin"/>
      </w:r>
      <w:r w:rsidR="00AF1109">
        <w:instrText xml:space="preserve"> ADDIN EN.CITE &lt;EndNote&gt;&lt;Cite&gt;&lt;Author&gt;Zembylas&lt;/Author&gt;&lt;Year&gt;2014&lt;/Year&gt;&lt;RecNum&gt;1245&lt;/RecNum&gt;&lt;Pages&gt;205&lt;/Pages&gt;&lt;DisplayText&gt;(Zembylas, Bozalek, &amp;amp; Shefer, 2014, p. 205)&lt;/DisplayText&gt;&lt;record&gt;&lt;rec-number&gt;1245&lt;/rec-number&gt;&lt;foreign-keys&gt;&lt;key app="EN" db-id="fep5d0pxqvzvexee90rpzszrwzwv5fv59pex" timestamp="1485855403"&gt;1245&lt;/key&gt;&lt;/foreign-keys&gt;&lt;ref-type name="Journal Article"&gt;17&lt;/ref-type&gt;&lt;contributors&gt;&lt;authors&gt;&lt;author&gt;Zembylas, Michalinos&lt;/author&gt;&lt;author&gt;Bozalek, Vivienne&lt;/author&gt;&lt;author&gt;Shefer, Tammy&lt;/author&gt;&lt;/authors&gt;&lt;/contributors&gt;&lt;titles&gt;&lt;title&gt;Tronto&amp;apos;s notion of privileged irresponsibility and the reconceptualisation of care: implications for critical pedagogies of emotion in higher education&lt;/title&gt;&lt;secondary-title&gt;Gender and Education&lt;/secondary-title&gt;&lt;/titles&gt;&lt;periodical&gt;&lt;full-title&gt;Gender and Education&lt;/full-title&gt;&lt;/periodical&gt;&lt;pages&gt;1-15&lt;/pages&gt;&lt;keywords&gt;&lt;keyword&gt;Privileged Irresponsibility&lt;/keyword&gt;&lt;keyword&gt;Emotion&lt;/keyword&gt;&lt;keyword&gt;Critical Pedagogy&lt;/keyword&gt;&lt;keyword&gt;Joan Tronto&lt;/keyword&gt;&lt;keyword&gt;Care&lt;/keyword&gt;&lt;keyword&gt;Higher Education&lt;/keyword&gt;&lt;/keywords&gt;&lt;dates&gt;&lt;year&gt;2014&lt;/year&gt;&lt;/dates&gt;&lt;publisher&gt;Routledge&lt;/publisher&gt;&lt;isbn&gt;0954-0253&lt;/isbn&gt;&lt;urls&gt;&lt;/urls&gt;&lt;electronic-resource-num&gt;10.1080/09540253.2014.901718&lt;/electronic-resource-num&gt;&lt;/record&gt;&lt;/Cite&gt;&lt;/EndNote&gt;</w:instrText>
      </w:r>
      <w:r w:rsidR="00AF1109">
        <w:fldChar w:fldCharType="separate"/>
      </w:r>
      <w:r w:rsidR="00AF1109">
        <w:rPr>
          <w:noProof/>
        </w:rPr>
        <w:t>(Zembylas, Bozalek, &amp; Shefer, 2014, p. 205)</w:t>
      </w:r>
      <w:r w:rsidR="00AF1109">
        <w:fldChar w:fldCharType="end"/>
      </w:r>
      <w:r w:rsidR="00AF1109">
        <w:t xml:space="preserve">; it is the ability of those who hold privilege “simply to ignore certain hardships that they do not face” </w:t>
      </w:r>
      <w:r w:rsidR="00AF1109">
        <w:fldChar w:fldCharType="begin"/>
      </w:r>
      <w:r w:rsidR="00AF1109">
        <w:instrText xml:space="preserve"> ADDIN EN.CITE &lt;EndNote&gt;&lt;Cite&gt;&lt;Author&gt;Tronto&lt;/Author&gt;&lt;Year&gt;1993&lt;/Year&gt;&lt;RecNum&gt;1249&lt;/RecNum&gt;&lt;Pages&gt;121&lt;/Pages&gt;&lt;DisplayText&gt;(Tronto, 1993, p. 121)&lt;/DisplayText&gt;&lt;record&gt;&lt;rec-number&gt;1249&lt;/rec-number&gt;&lt;foreign-keys&gt;&lt;key app="EN" db-id="fep5d0pxqvzvexee90rpzszrwzwv5fv59pex" timestamp="1485856244"&gt;1249&lt;/key&gt;&lt;/foreign-keys&gt;&lt;ref-type name="Book"&gt;6&lt;/ref-type&gt;&lt;contributors&gt;&lt;authors&gt;&lt;author&gt;Tronto, Joan C.&lt;/author&gt;&lt;/authors&gt;&lt;/contributors&gt;&lt;titles&gt;&lt;title&gt;Moral boundaries : a political argument for an ethic of care&lt;/title&gt;&lt;/titles&gt;&lt;keywords&gt;&lt;keyword&gt;Women -- Attitudes&lt;/keyword&gt;&lt;keyword&gt;Sex role&lt;/keyword&gt;&lt;keyword&gt;Caring -- Moral and ethical aspects&lt;/keyword&gt;&lt;keyword&gt;Feminism -- Moral and ethical aspects&lt;/keyword&gt;&lt;/keywords&gt;&lt;dates&gt;&lt;year&gt;1993&lt;/year&gt;&lt;/dates&gt;&lt;pub-location&gt;New York&lt;/pub-location&gt;&lt;publisher&gt;Routledge&lt;/publisher&gt;&lt;urls&gt;&lt;/urls&gt;&lt;/record&gt;&lt;/Cite&gt;&lt;/EndNote&gt;</w:instrText>
      </w:r>
      <w:r w:rsidR="00AF1109">
        <w:fldChar w:fldCharType="separate"/>
      </w:r>
      <w:r w:rsidR="00AF1109">
        <w:rPr>
          <w:noProof/>
        </w:rPr>
        <w:t>(Tronto, 1993, p. 121)</w:t>
      </w:r>
      <w:r w:rsidR="00AF1109">
        <w:fldChar w:fldCharType="end"/>
      </w:r>
      <w:r w:rsidR="00AF1109">
        <w:t xml:space="preserve">. It’s not hard to imagine </w:t>
      </w:r>
      <w:r w:rsidR="005B42BB">
        <w:t xml:space="preserve">how those who are engaged in such roles, or </w:t>
      </w:r>
      <w:r w:rsidR="006A01E4">
        <w:t>who</w:t>
      </w:r>
      <w:r w:rsidR="005B42BB">
        <w:t xml:space="preserve"> simply put in an extra effort to </w:t>
      </w:r>
      <w:r w:rsidR="006A01E4">
        <w:t>ensure the</w:t>
      </w:r>
      <w:r w:rsidR="005B42BB">
        <w:t xml:space="preserve"> collective well-being, may find themselves devalued or overlooked when it comes time for a step up in power. </w:t>
      </w:r>
    </w:p>
    <w:p w14:paraId="5A05E085" w14:textId="77777777" w:rsidR="00AF1109" w:rsidRDefault="00AF1109" w:rsidP="002A02C3">
      <w:pPr>
        <w:spacing w:line="480" w:lineRule="auto"/>
      </w:pPr>
    </w:p>
    <w:p w14:paraId="6DC1BB41" w14:textId="63CA32D3" w:rsidR="005B42BB" w:rsidRPr="005B42BB" w:rsidRDefault="005B42BB" w:rsidP="002A02C3">
      <w:pPr>
        <w:spacing w:line="480" w:lineRule="auto"/>
        <w:rPr>
          <w:b/>
          <w:bCs/>
        </w:rPr>
      </w:pPr>
      <w:r w:rsidRPr="005B42BB">
        <w:rPr>
          <w:b/>
          <w:bCs/>
        </w:rPr>
        <w:t>Intersections</w:t>
      </w:r>
    </w:p>
    <w:p w14:paraId="44D528ED" w14:textId="7D91200B" w:rsidR="00AF1109" w:rsidRDefault="005D3385" w:rsidP="002A02C3">
      <w:pPr>
        <w:spacing w:line="480" w:lineRule="auto"/>
      </w:pPr>
      <w:r>
        <w:t xml:space="preserve">     </w:t>
      </w:r>
      <w:r w:rsidR="005A3D44">
        <w:t xml:space="preserve">Two of the </w:t>
      </w:r>
      <w:r w:rsidR="009238F7">
        <w:t>myths</w:t>
      </w:r>
      <w:r w:rsidR="00741A1F">
        <w:t>, and three of the organizational practices</w:t>
      </w:r>
      <w:r w:rsidR="009238F7">
        <w:t xml:space="preserve"> examined by Amis et. </w:t>
      </w:r>
      <w:proofErr w:type="gramStart"/>
      <w:r w:rsidR="009238F7">
        <w:t>al.,</w:t>
      </w:r>
      <w:proofErr w:type="gramEnd"/>
      <w:r w:rsidR="009238F7">
        <w:t xml:space="preserve"> suggest an intersection with privileged irresponsibility. </w:t>
      </w:r>
      <w:r w:rsidR="00741A1F">
        <w:t>First, t</w:t>
      </w:r>
      <w:r w:rsidR="009238F7">
        <w:t>he</w:t>
      </w:r>
      <w:r w:rsidR="00741A1F">
        <w:t>y say the</w:t>
      </w:r>
      <w:r w:rsidR="009238F7">
        <w:t xml:space="preserve"> underlying belief in </w:t>
      </w:r>
      <w:r w:rsidR="009238F7" w:rsidRPr="009238F7">
        <w:t>efficiency</w:t>
      </w:r>
      <w:r w:rsidR="009238F7">
        <w:t xml:space="preserve"> </w:t>
      </w:r>
      <w:r w:rsidR="00741A1F">
        <w:t>creates</w:t>
      </w:r>
      <w:r w:rsidR="009238F7">
        <w:t xml:space="preserve"> </w:t>
      </w:r>
      <w:r w:rsidR="00AF1109">
        <w:t xml:space="preserve">organizational structures </w:t>
      </w:r>
      <w:r w:rsidR="009238F7">
        <w:t>that</w:t>
      </w:r>
      <w:r w:rsidR="00AF1109">
        <w:t xml:space="preserve"> concentrate coordination and control, </w:t>
      </w:r>
      <w:r w:rsidR="009238F7">
        <w:t xml:space="preserve">and </w:t>
      </w:r>
      <w:r w:rsidR="00AF1109">
        <w:t xml:space="preserve">promotional strategies and task allocation which privilege the unencumbered </w:t>
      </w:r>
      <w:r w:rsidR="009238F7">
        <w:t>(</w:t>
      </w:r>
      <w:proofErr w:type="gramStart"/>
      <w:r w:rsidR="00741A1F">
        <w:t>i.e.</w:t>
      </w:r>
      <w:proofErr w:type="gramEnd"/>
      <w:r w:rsidR="00741A1F">
        <w:t xml:space="preserve"> </w:t>
      </w:r>
      <w:r w:rsidR="009238F7">
        <w:t xml:space="preserve">non-caregiver) </w:t>
      </w:r>
      <w:r w:rsidR="00AF1109">
        <w:t>worker</w:t>
      </w:r>
      <w:r w:rsidR="009238F7">
        <w:t>. Meritocracy</w:t>
      </w:r>
      <w:r w:rsidR="00AF1109">
        <w:t xml:space="preserve">, the belief that individuals advance based on their ability and performance is so well embedded that </w:t>
      </w:r>
      <w:r w:rsidR="00741A1F">
        <w:t xml:space="preserve">the authors note </w:t>
      </w:r>
      <w:r w:rsidR="00AF1109">
        <w:t>both those who benefit from inequality in the system and those who do not tend to believe that the system is inherently meritocratic (p.19)</w:t>
      </w:r>
      <w:r w:rsidR="009238F7">
        <w:t xml:space="preserve">, when their discovery shows indeed it is not. Both efficiency and meritocracy appear to be areas where an individual who is associated with care provision might be left behind, either because they are too valuable to lose from their subservient role, or overly associated with less-respected work. </w:t>
      </w:r>
    </w:p>
    <w:p w14:paraId="17DDAE92" w14:textId="51E5DC5F" w:rsidR="005A3D44" w:rsidRDefault="005D3385" w:rsidP="002A02C3">
      <w:pPr>
        <w:spacing w:line="480" w:lineRule="auto"/>
      </w:pPr>
      <w:r>
        <w:lastRenderedPageBreak/>
        <w:t xml:space="preserve">     </w:t>
      </w:r>
      <w:r w:rsidR="005A3D44">
        <w:t>Of the organizational practices that Amis et. al. identif</w:t>
      </w:r>
      <w:r w:rsidR="00741A1F">
        <w:t>y</w:t>
      </w:r>
      <w:r w:rsidR="005A3D44">
        <w:t xml:space="preserve">, role allocation is an area likely to be affected by privileged irresponsibility, or at least by the general sidelining of those who provide care. The authors note that although often presented as neutral and value-free, “the allocation and occupancy of roles reflect entrenched values made manifest” (p.8). They identify two important factors that are implicated in inequality: the demands placed on those in particular roles, and the tasks they are given. In terms of demands, there is a question of who is “suited” to a role, with this often leading to the selection for leadership of those who appear least encumbered, or “more committed.” The preference for the “unencumbered, dedicated worker” (p.9) can favour individuals from higher socio-economic brackets, and/or men, who may be able to present themselves as having fewer responsibilities outside the workplace. </w:t>
      </w:r>
    </w:p>
    <w:p w14:paraId="1577271B" w14:textId="665F6EC3" w:rsidR="005A3D44" w:rsidRDefault="005D3385" w:rsidP="002A02C3">
      <w:pPr>
        <w:spacing w:line="480" w:lineRule="auto"/>
      </w:pPr>
      <w:r>
        <w:t xml:space="preserve">     </w:t>
      </w:r>
      <w:r w:rsidR="00741A1F">
        <w:t xml:space="preserve">Another area of organizational practice is organizational structure, within which the authors examine organizational culture, hierarchies and bureaucracies. Culture includes language that positions men as actors and women as emotional support, excluding women from advancement; male-associated characteristics such as decisiveness, </w:t>
      </w:r>
      <w:proofErr w:type="spellStart"/>
      <w:r w:rsidR="00741A1F">
        <w:t>competiveness</w:t>
      </w:r>
      <w:proofErr w:type="spellEnd"/>
      <w:r w:rsidR="00741A1F">
        <w:t xml:space="preserve">, assertiveness, and lack of emotion; and tendencies in female-dominated fields to advance males since they may be viewed as less adept at front-line (therefore “female”) roles. </w:t>
      </w:r>
      <w:proofErr w:type="gramStart"/>
      <w:r w:rsidR="00741A1F">
        <w:t>Finally</w:t>
      </w:r>
      <w:proofErr w:type="gramEnd"/>
      <w:r w:rsidR="00741A1F">
        <w:t xml:space="preserve"> promotion, </w:t>
      </w:r>
      <w:r w:rsidR="00B06BB6">
        <w:t xml:space="preserve">with </w:t>
      </w:r>
      <w:r w:rsidR="00741A1F">
        <w:t xml:space="preserve">the authors’ discussion of </w:t>
      </w:r>
      <w:r w:rsidR="00B06BB6">
        <w:t>its</w:t>
      </w:r>
      <w:r w:rsidR="00741A1F">
        <w:t xml:space="preserve"> related mechanisms of </w:t>
      </w:r>
      <w:r w:rsidR="005A3D44">
        <w:t>informal networks, access to mentors, and socialization</w:t>
      </w:r>
      <w:r w:rsidR="00B06BB6">
        <w:t>,</w:t>
      </w:r>
      <w:r w:rsidR="005A3D44">
        <w:t xml:space="preserve"> </w:t>
      </w:r>
      <w:r w:rsidR="00B06BB6">
        <w:t>is an area where association with caregiving might</w:t>
      </w:r>
      <w:r w:rsidR="005A3D44">
        <w:t xml:space="preserve"> affect an individual’s opportunities. </w:t>
      </w:r>
    </w:p>
    <w:p w14:paraId="063E6181" w14:textId="6D2673A3" w:rsidR="009238F7" w:rsidRDefault="00B06BB6" w:rsidP="002A02C3">
      <w:pPr>
        <w:spacing w:line="480" w:lineRule="auto"/>
      </w:pPr>
      <w:r>
        <w:t xml:space="preserve">The question of whether care subjugated through privileged irresponsibility contributes to the organizational reproduction of inequality is one that begs further examination. </w:t>
      </w:r>
      <w:r w:rsidR="009238F7" w:rsidRPr="00B21A1D">
        <w:t>Even more critical is th</w:t>
      </w:r>
      <w:r w:rsidR="009238F7" w:rsidRPr="00EF52E0">
        <w:t xml:space="preserve">e question of whether </w:t>
      </w:r>
      <w:r w:rsidR="009238F7">
        <w:t xml:space="preserve">the denigration of care within </w:t>
      </w:r>
      <w:r w:rsidR="009238F7" w:rsidRPr="00EF52E0">
        <w:t>organization</w:t>
      </w:r>
      <w:r w:rsidR="009238F7">
        <w:t xml:space="preserve">al practice and </w:t>
      </w:r>
      <w:r w:rsidR="009238F7" w:rsidRPr="00EF52E0">
        <w:t>culture</w:t>
      </w:r>
      <w:r w:rsidR="009238F7">
        <w:t xml:space="preserve"> – given organizations’ prevalence in most peoples’ lives – is a factor </w:t>
      </w:r>
      <w:proofErr w:type="gramStart"/>
      <w:r w:rsidR="009238F7">
        <w:t>that  perpetuates</w:t>
      </w:r>
      <w:proofErr w:type="gramEnd"/>
      <w:r w:rsidR="009238F7">
        <w:t xml:space="preserve"> historic social divides and impedes flourishing for all society’s members. Says </w:t>
      </w:r>
      <w:proofErr w:type="spellStart"/>
      <w:r w:rsidR="009238F7">
        <w:t>Tronto</w:t>
      </w:r>
      <w:proofErr w:type="spellEnd"/>
      <w:r w:rsidR="009238F7">
        <w:t xml:space="preserve">: </w:t>
      </w:r>
    </w:p>
    <w:p w14:paraId="222F4830" w14:textId="77777777" w:rsidR="009238F7" w:rsidRDefault="009238F7" w:rsidP="002A02C3">
      <w:pPr>
        <w:spacing w:line="480" w:lineRule="auto"/>
        <w:ind w:left="720"/>
      </w:pPr>
      <w:r>
        <w:lastRenderedPageBreak/>
        <w:t xml:space="preserve">Many political theorists have begun to recognize </w:t>
      </w:r>
      <w:r w:rsidRPr="00BE4B04">
        <w:t>that the most profound question facing us is the question of “otherness”: how to get along with</w:t>
      </w:r>
      <w:r>
        <w:t xml:space="preserve"> others who are not like us. Yet</w:t>
      </w:r>
      <w:r w:rsidRPr="00BE4B04">
        <w:t xml:space="preserve"> the disdain of “others” who do caring (women, slaves, servants) has been virulent in our culture. </w:t>
      </w:r>
      <w:r>
        <w:t>T</w:t>
      </w:r>
      <w:r w:rsidRPr="00BE4B04">
        <w:t xml:space="preserve">his dismissal is inextricably bound up with an attempt to deny the importance of care. Those who are powerful are unwilling to admit their dependence upon those who care for them. To treat care as shabby and unimportant helps to maintain the positions of the powerful vis-à-vis those who do care for them. … the result is that the others who are thus created are seen as fit only for functional roles, are seen as utterly different from the privileged selves who have </w:t>
      </w:r>
      <w:r w:rsidRPr="00110B89">
        <w:t>dismissed them, and are not thought of as potential equals.</w:t>
      </w:r>
      <w:r>
        <w:t xml:space="preserve"> </w:t>
      </w:r>
      <w:r>
        <w:fldChar w:fldCharType="begin"/>
      </w:r>
      <w:r>
        <w:instrText xml:space="preserve"> ADDIN EN.CITE &lt;EndNote&gt;&lt;Cite ExcludeAuth="1"&gt;&lt;Author&gt;Tronto&lt;/Author&gt;&lt;Year&gt;1993&lt;/Year&gt;&lt;RecNum&gt;1249&lt;/RecNum&gt;&lt;Pages&gt;174&lt;/Pages&gt;&lt;DisplayText&gt;(1993, p. 174)&lt;/DisplayText&gt;&lt;record&gt;&lt;rec-number&gt;1249&lt;/rec-number&gt;&lt;foreign-keys&gt;&lt;key app="EN" db-id="fep5d0pxqvzvexee90rpzszrwzwv5fv59pex" timestamp="1485856244"&gt;1249&lt;/key&gt;&lt;/foreign-keys&gt;&lt;ref-type name="Book"&gt;6&lt;/ref-type&gt;&lt;contributors&gt;&lt;authors&gt;&lt;author&gt;Tronto, Joan C.&lt;/author&gt;&lt;/authors&gt;&lt;/contributors&gt;&lt;titles&gt;&lt;title&gt;Moral boundaries : a political argument for an ethic of care&lt;/title&gt;&lt;/titles&gt;&lt;keywords&gt;&lt;keyword&gt;Women -- Attitudes&lt;/keyword&gt;&lt;keyword&gt;Sex role&lt;/keyword&gt;&lt;keyword&gt;Caring -- Moral and ethical aspects&lt;/keyword&gt;&lt;keyword&gt;Feminism -- Moral and ethical aspects&lt;/keyword&gt;&lt;/keywords&gt;&lt;dates&gt;&lt;year&gt;1993&lt;/year&gt;&lt;/dates&gt;&lt;pub-location&gt;New York&lt;/pub-location&gt;&lt;publisher&gt;Routledge&lt;/publisher&gt;&lt;urls&gt;&lt;/urls&gt;&lt;/record&gt;&lt;/Cite&gt;&lt;/EndNote&gt;</w:instrText>
      </w:r>
      <w:r>
        <w:fldChar w:fldCharType="separate"/>
      </w:r>
      <w:r>
        <w:rPr>
          <w:noProof/>
        </w:rPr>
        <w:t>(1993, p. 174)</w:t>
      </w:r>
      <w:r>
        <w:fldChar w:fldCharType="end"/>
      </w:r>
    </w:p>
    <w:p w14:paraId="0AF1275E" w14:textId="042B408C" w:rsidR="009238F7" w:rsidRDefault="00B06BB6" w:rsidP="002A02C3">
      <w:pPr>
        <w:spacing w:line="480" w:lineRule="auto"/>
      </w:pPr>
      <w:r>
        <w:t>I</w:t>
      </w:r>
      <w:r w:rsidR="005714C2">
        <w:t xml:space="preserve">f denying the importance of care is indeed a factor underpinning inequality across society, it seems certain, given the work by Amis et. al., that </w:t>
      </w:r>
      <w:r w:rsidR="004B75F8">
        <w:t xml:space="preserve">care denied helps perpetuate the inequality within organizations as well. </w:t>
      </w:r>
    </w:p>
    <w:p w14:paraId="2862FA96" w14:textId="2F1DE2A0" w:rsidR="005D3385" w:rsidRDefault="005D3385">
      <w:pPr>
        <w:adjustRightInd/>
        <w:contextualSpacing w:val="0"/>
      </w:pPr>
      <w:r>
        <w:br w:type="page"/>
      </w:r>
    </w:p>
    <w:p w14:paraId="288BE041" w14:textId="77777777" w:rsidR="00B06BB6" w:rsidRDefault="00B06BB6" w:rsidP="002A02C3">
      <w:pPr>
        <w:spacing w:line="480" w:lineRule="auto"/>
      </w:pPr>
    </w:p>
    <w:p w14:paraId="333CBA2D" w14:textId="5BBFC9AD" w:rsidR="00B06BB6" w:rsidRPr="005D3385" w:rsidRDefault="004200BB" w:rsidP="002A02C3">
      <w:pPr>
        <w:spacing w:line="480" w:lineRule="auto"/>
        <w:rPr>
          <w:b/>
          <w:bCs/>
        </w:rPr>
      </w:pPr>
      <w:r w:rsidRPr="005D3385">
        <w:rPr>
          <w:b/>
          <w:bCs/>
        </w:rPr>
        <w:t>References</w:t>
      </w:r>
    </w:p>
    <w:p w14:paraId="510404C9" w14:textId="77777777" w:rsidR="00E26E64" w:rsidRPr="00E26E64" w:rsidRDefault="00B005AC" w:rsidP="00E26E64">
      <w:pPr>
        <w:pStyle w:val="EndNoteBibliography"/>
        <w:ind w:left="720" w:hanging="720"/>
        <w:rPr>
          <w:noProof/>
        </w:rPr>
      </w:pPr>
      <w:r w:rsidRPr="00B06BB6">
        <w:rPr>
          <w:rFonts w:ascii="Times New Roman" w:hAnsi="Times New Roman" w:cs="Times New Roman"/>
          <w:color w:val="000000"/>
        </w:rPr>
        <w:fldChar w:fldCharType="begin"/>
      </w:r>
      <w:r w:rsidRPr="00B06BB6">
        <w:rPr>
          <w:rFonts w:ascii="Times New Roman" w:hAnsi="Times New Roman" w:cs="Times New Roman"/>
          <w:color w:val="000000"/>
        </w:rPr>
        <w:instrText xml:space="preserve"> ADDIN EN.REFLIST </w:instrText>
      </w:r>
      <w:r w:rsidRPr="00B06BB6">
        <w:rPr>
          <w:rFonts w:ascii="Times New Roman" w:hAnsi="Times New Roman" w:cs="Times New Roman"/>
          <w:color w:val="000000"/>
        </w:rPr>
        <w:fldChar w:fldCharType="separate"/>
      </w:r>
      <w:r w:rsidR="00E26E64" w:rsidRPr="00E26E64">
        <w:rPr>
          <w:noProof/>
        </w:rPr>
        <w:t xml:space="preserve">Amis, John M, Mair, Johanna, &amp; Munir, Kamal A. (2020). The organizational reproduction of inequality. </w:t>
      </w:r>
      <w:r w:rsidR="00E26E64" w:rsidRPr="00E26E64">
        <w:rPr>
          <w:i/>
          <w:noProof/>
        </w:rPr>
        <w:t>Academy of Management Annals, 14</w:t>
      </w:r>
      <w:r w:rsidR="00E26E64" w:rsidRPr="00E26E64">
        <w:rPr>
          <w:noProof/>
        </w:rPr>
        <w:t xml:space="preserve">(1), 195-230. </w:t>
      </w:r>
    </w:p>
    <w:p w14:paraId="2990CB38" w14:textId="77777777" w:rsidR="00E26E64" w:rsidRPr="00E26E64" w:rsidRDefault="00E26E64" w:rsidP="00E26E64">
      <w:pPr>
        <w:pStyle w:val="EndNoteBibliography"/>
        <w:ind w:left="720" w:hanging="720"/>
        <w:rPr>
          <w:noProof/>
        </w:rPr>
      </w:pPr>
      <w:r w:rsidRPr="00E26E64">
        <w:rPr>
          <w:noProof/>
        </w:rPr>
        <w:t xml:space="preserve">Edgell, Stephen. (2006). </w:t>
      </w:r>
      <w:r w:rsidRPr="00E26E64">
        <w:rPr>
          <w:i/>
          <w:noProof/>
        </w:rPr>
        <w:t>The Sociology of Work: Continuity and Change in Paid and Unpaid Work</w:t>
      </w:r>
      <w:r w:rsidRPr="00E26E64">
        <w:rPr>
          <w:noProof/>
        </w:rPr>
        <w:t>. London: Sage Publications Ltd. .</w:t>
      </w:r>
    </w:p>
    <w:p w14:paraId="12F5EF22" w14:textId="77777777" w:rsidR="00E26E64" w:rsidRPr="00E26E64" w:rsidRDefault="00E26E64" w:rsidP="00E26E64">
      <w:pPr>
        <w:pStyle w:val="EndNoteBibliography"/>
        <w:ind w:left="720" w:hanging="720"/>
        <w:rPr>
          <w:noProof/>
        </w:rPr>
      </w:pPr>
      <w:r w:rsidRPr="00E26E64">
        <w:rPr>
          <w:noProof/>
        </w:rPr>
        <w:t xml:space="preserve">Ehrenfeld, John, &amp; Hoffman, Andrew J. (2013). </w:t>
      </w:r>
      <w:r w:rsidRPr="00E26E64">
        <w:rPr>
          <w:i/>
          <w:noProof/>
        </w:rPr>
        <w:t>Flourishing : A Frank Conversation About Sustainability</w:t>
      </w:r>
      <w:r w:rsidRPr="00E26E64">
        <w:rPr>
          <w:noProof/>
        </w:rPr>
        <w:t>. Stanford, California: Stanford Business Books.</w:t>
      </w:r>
    </w:p>
    <w:p w14:paraId="0F23B4FE" w14:textId="77777777" w:rsidR="00E26E64" w:rsidRPr="00E26E64" w:rsidRDefault="00E26E64" w:rsidP="00E26E64">
      <w:pPr>
        <w:pStyle w:val="EndNoteBibliography"/>
        <w:ind w:left="720" w:hanging="720"/>
        <w:rPr>
          <w:noProof/>
        </w:rPr>
      </w:pPr>
      <w:r w:rsidRPr="00E26E64">
        <w:rPr>
          <w:noProof/>
        </w:rPr>
        <w:t xml:space="preserve">Jackall, Robert. (1988). Moral mazes: The world of corporate managers. </w:t>
      </w:r>
      <w:r w:rsidRPr="00E26E64">
        <w:rPr>
          <w:i/>
          <w:noProof/>
        </w:rPr>
        <w:t>International Journal of Politics, Culture, and Society, 1</w:t>
      </w:r>
      <w:r w:rsidRPr="00E26E64">
        <w:rPr>
          <w:noProof/>
        </w:rPr>
        <w:t>(4), 598-614. doi:10.1007/BF01390690</w:t>
      </w:r>
    </w:p>
    <w:p w14:paraId="136CC06A" w14:textId="77777777" w:rsidR="00E26E64" w:rsidRPr="00E26E64" w:rsidRDefault="00E26E64" w:rsidP="00E26E64">
      <w:pPr>
        <w:pStyle w:val="EndNoteBibliography"/>
        <w:ind w:left="720" w:hanging="720"/>
        <w:rPr>
          <w:noProof/>
        </w:rPr>
      </w:pPr>
      <w:r w:rsidRPr="00E26E64">
        <w:rPr>
          <w:noProof/>
        </w:rPr>
        <w:t xml:space="preserve">Jacques, Roy. (1996). </w:t>
      </w:r>
      <w:r w:rsidRPr="00E26E64">
        <w:rPr>
          <w:i/>
          <w:noProof/>
        </w:rPr>
        <w:t>Manufacturing the employee: Management knowledge from the 19th to 21st centuries</w:t>
      </w:r>
      <w:r w:rsidRPr="00E26E64">
        <w:rPr>
          <w:noProof/>
        </w:rPr>
        <w:t>. Thousand Oaks, CA: Sage Publications.</w:t>
      </w:r>
    </w:p>
    <w:p w14:paraId="7D03447E" w14:textId="77777777" w:rsidR="00E26E64" w:rsidRPr="00E26E64" w:rsidRDefault="00E26E64" w:rsidP="00E26E64">
      <w:pPr>
        <w:pStyle w:val="EndNoteBibliography"/>
        <w:ind w:left="720" w:hanging="720"/>
        <w:rPr>
          <w:noProof/>
        </w:rPr>
      </w:pPr>
      <w:r w:rsidRPr="00E26E64">
        <w:rPr>
          <w:noProof/>
        </w:rPr>
        <w:t xml:space="preserve">Smith, Dorothy E. (2005). </w:t>
      </w:r>
      <w:r w:rsidRPr="00E26E64">
        <w:rPr>
          <w:i/>
          <w:noProof/>
        </w:rPr>
        <w:t>Institutional ethnography: A sociology for people</w:t>
      </w:r>
      <w:r w:rsidRPr="00E26E64">
        <w:rPr>
          <w:noProof/>
        </w:rPr>
        <w:t>. Lanham, MD: Altamira.</w:t>
      </w:r>
    </w:p>
    <w:p w14:paraId="7A65126E" w14:textId="77777777" w:rsidR="00E26E64" w:rsidRPr="00E26E64" w:rsidRDefault="00E26E64" w:rsidP="00E26E64">
      <w:pPr>
        <w:pStyle w:val="EndNoteBibliography"/>
        <w:ind w:left="720" w:hanging="720"/>
        <w:rPr>
          <w:noProof/>
        </w:rPr>
      </w:pPr>
      <w:r w:rsidRPr="00E26E64">
        <w:rPr>
          <w:noProof/>
        </w:rPr>
        <w:t xml:space="preserve">Tronto, Joan C. (1993). </w:t>
      </w:r>
      <w:r w:rsidRPr="00E26E64">
        <w:rPr>
          <w:i/>
          <w:noProof/>
        </w:rPr>
        <w:t>Moral boundaries : a political argument for an ethic of care</w:t>
      </w:r>
      <w:r w:rsidRPr="00E26E64">
        <w:rPr>
          <w:noProof/>
        </w:rPr>
        <w:t>. New York: Routledge.</w:t>
      </w:r>
    </w:p>
    <w:p w14:paraId="75FA797B" w14:textId="77777777" w:rsidR="00E26E64" w:rsidRPr="00E26E64" w:rsidRDefault="00E26E64" w:rsidP="00E26E64">
      <w:pPr>
        <w:pStyle w:val="EndNoteBibliography"/>
        <w:ind w:left="720" w:hanging="720"/>
        <w:rPr>
          <w:noProof/>
        </w:rPr>
      </w:pPr>
      <w:r w:rsidRPr="00E26E64">
        <w:rPr>
          <w:noProof/>
        </w:rPr>
        <w:t xml:space="preserve">Tronto, Joan C. (2013). </w:t>
      </w:r>
      <w:r w:rsidRPr="00E26E64">
        <w:rPr>
          <w:i/>
          <w:noProof/>
        </w:rPr>
        <w:t>Caring Democracy : Markets, Equality, and Justice</w:t>
      </w:r>
      <w:r w:rsidRPr="00E26E64">
        <w:rPr>
          <w:noProof/>
        </w:rPr>
        <w:t>. New York: NYU Press.</w:t>
      </w:r>
    </w:p>
    <w:p w14:paraId="22C42FD9" w14:textId="77777777" w:rsidR="00E26E64" w:rsidRPr="00E26E64" w:rsidRDefault="00E26E64" w:rsidP="00E26E64">
      <w:pPr>
        <w:pStyle w:val="EndNoteBibliography"/>
        <w:ind w:left="720" w:hanging="720"/>
        <w:rPr>
          <w:noProof/>
        </w:rPr>
      </w:pPr>
      <w:r w:rsidRPr="00E26E64">
        <w:rPr>
          <w:noProof/>
        </w:rPr>
        <w:t xml:space="preserve">Zembylas, Michalinos, Bozalek, Vivienne, &amp; Shefer, Tammy. (2014). Tronto's notion of privileged irresponsibility and the reconceptualisation of care: implications for critical pedagogies of emotion in higher education. </w:t>
      </w:r>
      <w:r w:rsidRPr="00E26E64">
        <w:rPr>
          <w:i/>
          <w:noProof/>
        </w:rPr>
        <w:t>Gender and Education</w:t>
      </w:r>
      <w:r w:rsidRPr="00E26E64">
        <w:rPr>
          <w:noProof/>
        </w:rPr>
        <w:t>, 1-15. doi:10.1080/09540253.2014.901718</w:t>
      </w:r>
    </w:p>
    <w:p w14:paraId="685D0C34" w14:textId="7264DECC" w:rsidR="00C23726" w:rsidRPr="00B06BB6" w:rsidRDefault="00B005AC" w:rsidP="002A02C3">
      <w:pPr>
        <w:spacing w:line="480" w:lineRule="auto"/>
      </w:pPr>
      <w:r w:rsidRPr="00B06BB6">
        <w:fldChar w:fldCharType="end"/>
      </w:r>
    </w:p>
    <w:sectPr w:rsidR="00C23726" w:rsidRPr="00B06BB6" w:rsidSect="001366A1">
      <w:headerReference w:type="even" r:id="rId8"/>
      <w:headerReference w:type="default" r:id="rId9"/>
      <w:footerReference w:type="even" r:id="rId10"/>
      <w:pgSz w:w="12240" w:h="15840"/>
      <w:pgMar w:top="1440" w:right="1440" w:bottom="1440" w:left="1440" w:header="720" w:footer="720" w:gutter="0"/>
      <w:pgNumType w:start="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317712" w14:textId="77777777" w:rsidR="005F1208" w:rsidRDefault="005F1208" w:rsidP="008D599C">
      <w:r>
        <w:separator/>
      </w:r>
    </w:p>
  </w:endnote>
  <w:endnote w:type="continuationSeparator" w:id="0">
    <w:p w14:paraId="61CD3F50" w14:textId="77777777" w:rsidR="005F1208" w:rsidRDefault="005F1208" w:rsidP="008D5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C8853" w14:textId="77777777" w:rsidR="00A86B10" w:rsidRDefault="00A86B10" w:rsidP="008D599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22E1C8B" w14:textId="77777777" w:rsidR="00A86B10" w:rsidRDefault="00A86B10" w:rsidP="008D59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A91DE7" w14:textId="77777777" w:rsidR="005F1208" w:rsidRDefault="005F1208" w:rsidP="008D599C">
      <w:r>
        <w:separator/>
      </w:r>
    </w:p>
  </w:footnote>
  <w:footnote w:type="continuationSeparator" w:id="0">
    <w:p w14:paraId="7CACBCE8" w14:textId="77777777" w:rsidR="005F1208" w:rsidRDefault="005F1208" w:rsidP="008D599C">
      <w:r>
        <w:continuationSeparator/>
      </w:r>
    </w:p>
  </w:footnote>
  <w:footnote w:id="1">
    <w:p w14:paraId="5E62982B" w14:textId="77777777" w:rsidR="00EA7EA1" w:rsidRPr="00C1167C" w:rsidRDefault="00EA7EA1" w:rsidP="00EA7EA1">
      <w:pPr>
        <w:pStyle w:val="FootnoteText"/>
        <w:rPr>
          <w:lang w:val="en-US"/>
        </w:rPr>
      </w:pPr>
      <w:r>
        <w:rPr>
          <w:rStyle w:val="FootnoteReference"/>
        </w:rPr>
        <w:footnoteRef/>
      </w:r>
      <w:r>
        <w:t xml:space="preserve"> with Berenice Fisher</w:t>
      </w:r>
    </w:p>
  </w:footnote>
  <w:footnote w:id="2">
    <w:p w14:paraId="66CA5968" w14:textId="33F813A4" w:rsidR="001D3E44" w:rsidRDefault="001D3E44" w:rsidP="001D3E44">
      <w:r>
        <w:rPr>
          <w:rStyle w:val="FootnoteReference"/>
        </w:rPr>
        <w:footnoteRef/>
      </w:r>
      <w:r>
        <w:t xml:space="preserve"> </w:t>
      </w:r>
      <w:proofErr w:type="spellStart"/>
      <w:r>
        <w:t>Tronto</w:t>
      </w:r>
      <w:proofErr w:type="spellEnd"/>
      <w:r>
        <w:t xml:space="preserve"> rejects the idea that care is an exclusively female domain: “According to Scottish Enlightenment thinkers, 18th century men exhibited the senses of connection, moral sensibilities, attachment to others and to community that are often attributed to women</w:t>
      </w:r>
      <w:r w:rsidR="00427073">
        <w:t>. This historical fact undermines the notion that some biological, psychological, or universal cultural connection links women to moral sentiments.</w:t>
      </w:r>
      <w:r>
        <w:t xml:space="preserve">” (p.57). </w:t>
      </w:r>
    </w:p>
    <w:p w14:paraId="579FF750" w14:textId="7BD4CC56" w:rsidR="001D3E44" w:rsidRPr="001D3E44" w:rsidRDefault="001D3E44">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01282661"/>
      <w:docPartObj>
        <w:docPartGallery w:val="Page Numbers (Top of Page)"/>
        <w:docPartUnique/>
      </w:docPartObj>
    </w:sdtPr>
    <w:sdtEndPr>
      <w:rPr>
        <w:rStyle w:val="PageNumber"/>
      </w:rPr>
    </w:sdtEndPr>
    <w:sdtContent>
      <w:p w14:paraId="51BEBE8C" w14:textId="3F8E1B2E" w:rsidR="00A86B10" w:rsidRDefault="00A86B10" w:rsidP="001366A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758D05" w14:textId="77777777" w:rsidR="00A86B10" w:rsidRDefault="00A86B10" w:rsidP="007516A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35235428"/>
      <w:docPartObj>
        <w:docPartGallery w:val="Page Numbers (Top of Page)"/>
        <w:docPartUnique/>
      </w:docPartObj>
    </w:sdtPr>
    <w:sdtEndPr>
      <w:rPr>
        <w:rStyle w:val="PageNumber"/>
      </w:rPr>
    </w:sdtEndPr>
    <w:sdtContent>
      <w:p w14:paraId="0DD70232" w14:textId="6B60B9E6" w:rsidR="00A86B10" w:rsidRDefault="00A86B10" w:rsidP="001366A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2D2987B" w14:textId="16F35FBD" w:rsidR="00A86B10" w:rsidRPr="002A02C3" w:rsidRDefault="002A02C3" w:rsidP="007516A9">
    <w:pPr>
      <w:pStyle w:val="Header"/>
      <w:ind w:right="360"/>
      <w:rPr>
        <w:sz w:val="22"/>
        <w:szCs w:val="22"/>
        <w:lang w:val="en-US"/>
      </w:rPr>
    </w:pPr>
    <w:r w:rsidRPr="002A02C3">
      <w:rPr>
        <w:sz w:val="22"/>
        <w:szCs w:val="22"/>
        <w:lang w:val="en-US"/>
      </w:rPr>
      <w:t>DEVELOPMENTAL PAPER: ORGANIZATIONAL INEQUALITY AND CARE</w:t>
    </w:r>
    <w:r w:rsidR="00A86B10" w:rsidRPr="002A02C3">
      <w:rPr>
        <w:sz w:val="22"/>
        <w:szCs w:val="22"/>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B48"/>
    <w:multiLevelType w:val="hybridMultilevel"/>
    <w:tmpl w:val="08B8C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AB2872"/>
    <w:multiLevelType w:val="multilevel"/>
    <w:tmpl w:val="C2AA7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0E4805"/>
    <w:multiLevelType w:val="hybridMultilevel"/>
    <w:tmpl w:val="9DE02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3C1BF2"/>
    <w:multiLevelType w:val="multilevel"/>
    <w:tmpl w:val="9CF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0624DF"/>
    <w:multiLevelType w:val="hybridMultilevel"/>
    <w:tmpl w:val="340E48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862768B"/>
    <w:multiLevelType w:val="hybridMultilevel"/>
    <w:tmpl w:val="84285BA4"/>
    <w:lvl w:ilvl="0" w:tplc="5094C02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E64504"/>
    <w:multiLevelType w:val="hybridMultilevel"/>
    <w:tmpl w:val="A800B8A4"/>
    <w:lvl w:ilvl="0" w:tplc="0542F36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B80F01"/>
    <w:multiLevelType w:val="hybridMultilevel"/>
    <w:tmpl w:val="92A079C6"/>
    <w:lvl w:ilvl="0" w:tplc="1E888930">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EC5425"/>
    <w:multiLevelType w:val="hybridMultilevel"/>
    <w:tmpl w:val="9350E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61757C"/>
    <w:multiLevelType w:val="multilevel"/>
    <w:tmpl w:val="DA30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BE1FBB"/>
    <w:multiLevelType w:val="hybridMultilevel"/>
    <w:tmpl w:val="E42E72E4"/>
    <w:lvl w:ilvl="0" w:tplc="04090001">
      <w:start w:val="1"/>
      <w:numFmt w:val="bullet"/>
      <w:lvlText w:val=""/>
      <w:lvlJc w:val="left"/>
      <w:pPr>
        <w:tabs>
          <w:tab w:val="num" w:pos="720"/>
        </w:tabs>
        <w:ind w:left="720" w:hanging="360"/>
      </w:pPr>
      <w:rPr>
        <w:rFonts w:ascii="Symbol" w:hAnsi="Symbol"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Wingdings"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Wingdings" w:hint="default"/>
      </w:rPr>
    </w:lvl>
    <w:lvl w:ilvl="7" w:tplc="04090003">
      <w:start w:val="1"/>
      <w:numFmt w:val="bullet"/>
      <w:lvlText w:val="o"/>
      <w:lvlJc w:val="left"/>
      <w:pPr>
        <w:tabs>
          <w:tab w:val="num" w:pos="5760"/>
        </w:tabs>
        <w:ind w:left="5760" w:hanging="360"/>
      </w:pPr>
      <w:rPr>
        <w:rFonts w:ascii="Courier New" w:hAnsi="Courier New" w:cs="Wingdings"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1365877"/>
    <w:multiLevelType w:val="hybridMultilevel"/>
    <w:tmpl w:val="22962A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1C835C2"/>
    <w:multiLevelType w:val="multilevel"/>
    <w:tmpl w:val="3F54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987737"/>
    <w:multiLevelType w:val="hybridMultilevel"/>
    <w:tmpl w:val="B0AC4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BF1EBB"/>
    <w:multiLevelType w:val="multilevel"/>
    <w:tmpl w:val="6C7A1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C67540"/>
    <w:multiLevelType w:val="hybridMultilevel"/>
    <w:tmpl w:val="933C0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D3323A"/>
    <w:multiLevelType w:val="multilevel"/>
    <w:tmpl w:val="0E427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11"/>
  </w:num>
  <w:num w:numId="4">
    <w:abstractNumId w:val="7"/>
  </w:num>
  <w:num w:numId="5">
    <w:abstractNumId w:val="5"/>
  </w:num>
  <w:num w:numId="6">
    <w:abstractNumId w:val="2"/>
  </w:num>
  <w:num w:numId="7">
    <w:abstractNumId w:val="0"/>
  </w:num>
  <w:num w:numId="8">
    <w:abstractNumId w:val="15"/>
  </w:num>
  <w:num w:numId="9">
    <w:abstractNumId w:val="10"/>
  </w:num>
  <w:num w:numId="10">
    <w:abstractNumId w:val="14"/>
  </w:num>
  <w:num w:numId="11">
    <w:abstractNumId w:val="12"/>
  </w:num>
  <w:num w:numId="12">
    <w:abstractNumId w:val="16"/>
  </w:num>
  <w:num w:numId="13">
    <w:abstractNumId w:val="9"/>
  </w:num>
  <w:num w:numId="14">
    <w:abstractNumId w:val="3"/>
  </w:num>
  <w:num w:numId="15">
    <w:abstractNumId w:val="1"/>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5"/>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full nam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ep5d0pxqvzvexee90rpzszrwzwv5fv59pex&quot;&gt;My EndNote Library-Converted-for V9&lt;record-ids&gt;&lt;item&gt;5&lt;/item&gt;&lt;item&gt;1141&lt;/item&gt;&lt;item&gt;1142&lt;/item&gt;&lt;item&gt;1245&lt;/item&gt;&lt;item&gt;1249&lt;/item&gt;&lt;item&gt;1360&lt;/item&gt;&lt;item&gt;1943&lt;/item&gt;&lt;item&gt;1978&lt;/item&gt;&lt;item&gt;2034&lt;/item&gt;&lt;/record-ids&gt;&lt;/item&gt;&lt;/Libraries&gt;"/>
  </w:docVars>
  <w:rsids>
    <w:rsidRoot w:val="00F60E1B"/>
    <w:rsid w:val="000038D7"/>
    <w:rsid w:val="00003BFC"/>
    <w:rsid w:val="000053B0"/>
    <w:rsid w:val="0001054D"/>
    <w:rsid w:val="00011E5B"/>
    <w:rsid w:val="00013277"/>
    <w:rsid w:val="000139EA"/>
    <w:rsid w:val="00013AE5"/>
    <w:rsid w:val="00017BE7"/>
    <w:rsid w:val="000215BF"/>
    <w:rsid w:val="0002359F"/>
    <w:rsid w:val="00023D60"/>
    <w:rsid w:val="000260CC"/>
    <w:rsid w:val="000267FF"/>
    <w:rsid w:val="00030504"/>
    <w:rsid w:val="00031399"/>
    <w:rsid w:val="00031A16"/>
    <w:rsid w:val="00032E7C"/>
    <w:rsid w:val="0003429F"/>
    <w:rsid w:val="0003612D"/>
    <w:rsid w:val="00040704"/>
    <w:rsid w:val="00041AD5"/>
    <w:rsid w:val="00041F98"/>
    <w:rsid w:val="000422B5"/>
    <w:rsid w:val="00042788"/>
    <w:rsid w:val="00042DB3"/>
    <w:rsid w:val="00044C11"/>
    <w:rsid w:val="00046036"/>
    <w:rsid w:val="00046C19"/>
    <w:rsid w:val="00046E43"/>
    <w:rsid w:val="00047B1F"/>
    <w:rsid w:val="00050063"/>
    <w:rsid w:val="000524F5"/>
    <w:rsid w:val="00053408"/>
    <w:rsid w:val="00054045"/>
    <w:rsid w:val="000549E2"/>
    <w:rsid w:val="00055531"/>
    <w:rsid w:val="00055597"/>
    <w:rsid w:val="00056234"/>
    <w:rsid w:val="000568DD"/>
    <w:rsid w:val="0006253B"/>
    <w:rsid w:val="0006630F"/>
    <w:rsid w:val="000676C5"/>
    <w:rsid w:val="00071060"/>
    <w:rsid w:val="00071DBF"/>
    <w:rsid w:val="00072E54"/>
    <w:rsid w:val="00073FB1"/>
    <w:rsid w:val="00076C8D"/>
    <w:rsid w:val="000773D2"/>
    <w:rsid w:val="00082219"/>
    <w:rsid w:val="0008243A"/>
    <w:rsid w:val="000902A6"/>
    <w:rsid w:val="000909DB"/>
    <w:rsid w:val="00091516"/>
    <w:rsid w:val="000923A5"/>
    <w:rsid w:val="00092D94"/>
    <w:rsid w:val="00095117"/>
    <w:rsid w:val="00095579"/>
    <w:rsid w:val="000956C7"/>
    <w:rsid w:val="000A0822"/>
    <w:rsid w:val="000A09C0"/>
    <w:rsid w:val="000A1F12"/>
    <w:rsid w:val="000A31C7"/>
    <w:rsid w:val="000A4173"/>
    <w:rsid w:val="000A4240"/>
    <w:rsid w:val="000A4E0F"/>
    <w:rsid w:val="000A5723"/>
    <w:rsid w:val="000A6FC2"/>
    <w:rsid w:val="000B54FC"/>
    <w:rsid w:val="000B59A4"/>
    <w:rsid w:val="000B6A06"/>
    <w:rsid w:val="000C1BD0"/>
    <w:rsid w:val="000D0641"/>
    <w:rsid w:val="000D21D1"/>
    <w:rsid w:val="000D325F"/>
    <w:rsid w:val="000D357A"/>
    <w:rsid w:val="000D4418"/>
    <w:rsid w:val="000D6072"/>
    <w:rsid w:val="000E26B9"/>
    <w:rsid w:val="000E2A21"/>
    <w:rsid w:val="000E6C35"/>
    <w:rsid w:val="000E6CA2"/>
    <w:rsid w:val="000E744F"/>
    <w:rsid w:val="000F17CA"/>
    <w:rsid w:val="000F2420"/>
    <w:rsid w:val="000F28C6"/>
    <w:rsid w:val="000F2C40"/>
    <w:rsid w:val="000F3227"/>
    <w:rsid w:val="000F52BD"/>
    <w:rsid w:val="000F5783"/>
    <w:rsid w:val="000F63CC"/>
    <w:rsid w:val="000F6D00"/>
    <w:rsid w:val="000F75FD"/>
    <w:rsid w:val="001020B1"/>
    <w:rsid w:val="001027E9"/>
    <w:rsid w:val="00102FCF"/>
    <w:rsid w:val="0010373E"/>
    <w:rsid w:val="00105CF2"/>
    <w:rsid w:val="00107DB3"/>
    <w:rsid w:val="00107DEE"/>
    <w:rsid w:val="00110B89"/>
    <w:rsid w:val="00110D88"/>
    <w:rsid w:val="00111009"/>
    <w:rsid w:val="00111CC6"/>
    <w:rsid w:val="00111FCD"/>
    <w:rsid w:val="00114523"/>
    <w:rsid w:val="001218E9"/>
    <w:rsid w:val="00127A90"/>
    <w:rsid w:val="001304B3"/>
    <w:rsid w:val="00130887"/>
    <w:rsid w:val="001317C0"/>
    <w:rsid w:val="0013198C"/>
    <w:rsid w:val="00131FE9"/>
    <w:rsid w:val="001353BA"/>
    <w:rsid w:val="001366A1"/>
    <w:rsid w:val="001379DB"/>
    <w:rsid w:val="00143CA5"/>
    <w:rsid w:val="00146E8B"/>
    <w:rsid w:val="0015104A"/>
    <w:rsid w:val="00152C20"/>
    <w:rsid w:val="0015399D"/>
    <w:rsid w:val="00156667"/>
    <w:rsid w:val="001567D6"/>
    <w:rsid w:val="00160242"/>
    <w:rsid w:val="001609B5"/>
    <w:rsid w:val="00161445"/>
    <w:rsid w:val="00161C7D"/>
    <w:rsid w:val="0016274E"/>
    <w:rsid w:val="00165D79"/>
    <w:rsid w:val="0016630D"/>
    <w:rsid w:val="00166749"/>
    <w:rsid w:val="00166CDF"/>
    <w:rsid w:val="001671C0"/>
    <w:rsid w:val="0017260A"/>
    <w:rsid w:val="00173095"/>
    <w:rsid w:val="00174368"/>
    <w:rsid w:val="00176583"/>
    <w:rsid w:val="00183F73"/>
    <w:rsid w:val="00185614"/>
    <w:rsid w:val="00187CCC"/>
    <w:rsid w:val="00192831"/>
    <w:rsid w:val="001944EA"/>
    <w:rsid w:val="00194D6B"/>
    <w:rsid w:val="0019634D"/>
    <w:rsid w:val="0019704E"/>
    <w:rsid w:val="001A4542"/>
    <w:rsid w:val="001A641D"/>
    <w:rsid w:val="001A7502"/>
    <w:rsid w:val="001B0643"/>
    <w:rsid w:val="001B1120"/>
    <w:rsid w:val="001B45E7"/>
    <w:rsid w:val="001B46F2"/>
    <w:rsid w:val="001B5B9A"/>
    <w:rsid w:val="001C0E0F"/>
    <w:rsid w:val="001C1955"/>
    <w:rsid w:val="001C1E41"/>
    <w:rsid w:val="001C29DD"/>
    <w:rsid w:val="001C3095"/>
    <w:rsid w:val="001C4ED2"/>
    <w:rsid w:val="001C6025"/>
    <w:rsid w:val="001C6696"/>
    <w:rsid w:val="001C7244"/>
    <w:rsid w:val="001D0E6E"/>
    <w:rsid w:val="001D1833"/>
    <w:rsid w:val="001D275D"/>
    <w:rsid w:val="001D3189"/>
    <w:rsid w:val="001D3E44"/>
    <w:rsid w:val="001D4C77"/>
    <w:rsid w:val="001D6D89"/>
    <w:rsid w:val="001D7974"/>
    <w:rsid w:val="001E15E9"/>
    <w:rsid w:val="001E1D85"/>
    <w:rsid w:val="001E2CB3"/>
    <w:rsid w:val="001E2FAF"/>
    <w:rsid w:val="001E35DA"/>
    <w:rsid w:val="001E5BFF"/>
    <w:rsid w:val="001E5CFC"/>
    <w:rsid w:val="001E707C"/>
    <w:rsid w:val="001F0DDD"/>
    <w:rsid w:val="001F0F57"/>
    <w:rsid w:val="001F26C8"/>
    <w:rsid w:val="001F2758"/>
    <w:rsid w:val="001F3085"/>
    <w:rsid w:val="001F3DCD"/>
    <w:rsid w:val="001F57F8"/>
    <w:rsid w:val="001F5F2A"/>
    <w:rsid w:val="001F669D"/>
    <w:rsid w:val="001F6A31"/>
    <w:rsid w:val="002021E9"/>
    <w:rsid w:val="00204D1A"/>
    <w:rsid w:val="00206EA2"/>
    <w:rsid w:val="00207B05"/>
    <w:rsid w:val="00210FD8"/>
    <w:rsid w:val="0021113C"/>
    <w:rsid w:val="002122AE"/>
    <w:rsid w:val="002150E5"/>
    <w:rsid w:val="002158E2"/>
    <w:rsid w:val="002162F2"/>
    <w:rsid w:val="00217DCC"/>
    <w:rsid w:val="00221539"/>
    <w:rsid w:val="00225355"/>
    <w:rsid w:val="0022560B"/>
    <w:rsid w:val="00225807"/>
    <w:rsid w:val="002258BC"/>
    <w:rsid w:val="00226314"/>
    <w:rsid w:val="0022656E"/>
    <w:rsid w:val="00226633"/>
    <w:rsid w:val="00226677"/>
    <w:rsid w:val="00227851"/>
    <w:rsid w:val="00227B91"/>
    <w:rsid w:val="00232DA3"/>
    <w:rsid w:val="002344B2"/>
    <w:rsid w:val="00237B0D"/>
    <w:rsid w:val="00237FAF"/>
    <w:rsid w:val="0024000C"/>
    <w:rsid w:val="002400CE"/>
    <w:rsid w:val="00241915"/>
    <w:rsid w:val="00241D06"/>
    <w:rsid w:val="00242B0F"/>
    <w:rsid w:val="00242CD4"/>
    <w:rsid w:val="00243A5A"/>
    <w:rsid w:val="00244864"/>
    <w:rsid w:val="002471C9"/>
    <w:rsid w:val="00247C15"/>
    <w:rsid w:val="002521E8"/>
    <w:rsid w:val="00253C08"/>
    <w:rsid w:val="00256C8E"/>
    <w:rsid w:val="00264961"/>
    <w:rsid w:val="0026536F"/>
    <w:rsid w:val="00275098"/>
    <w:rsid w:val="00276181"/>
    <w:rsid w:val="002776DE"/>
    <w:rsid w:val="002802EC"/>
    <w:rsid w:val="00280D59"/>
    <w:rsid w:val="00281EA5"/>
    <w:rsid w:val="00282A5A"/>
    <w:rsid w:val="002848A9"/>
    <w:rsid w:val="00284BAF"/>
    <w:rsid w:val="00284CA0"/>
    <w:rsid w:val="00286844"/>
    <w:rsid w:val="002876A5"/>
    <w:rsid w:val="0028786E"/>
    <w:rsid w:val="00290ABC"/>
    <w:rsid w:val="00292D0D"/>
    <w:rsid w:val="00292F6E"/>
    <w:rsid w:val="002934DA"/>
    <w:rsid w:val="002936CE"/>
    <w:rsid w:val="002946D3"/>
    <w:rsid w:val="00295507"/>
    <w:rsid w:val="002956AF"/>
    <w:rsid w:val="00296E8C"/>
    <w:rsid w:val="002977FA"/>
    <w:rsid w:val="00297A61"/>
    <w:rsid w:val="002A0102"/>
    <w:rsid w:val="002A02AE"/>
    <w:rsid w:val="002A02C3"/>
    <w:rsid w:val="002A0A98"/>
    <w:rsid w:val="002A15C4"/>
    <w:rsid w:val="002A343F"/>
    <w:rsid w:val="002A400D"/>
    <w:rsid w:val="002A4645"/>
    <w:rsid w:val="002A47A2"/>
    <w:rsid w:val="002A596A"/>
    <w:rsid w:val="002A61A2"/>
    <w:rsid w:val="002A640B"/>
    <w:rsid w:val="002B1794"/>
    <w:rsid w:val="002B1BD0"/>
    <w:rsid w:val="002B2645"/>
    <w:rsid w:val="002B2947"/>
    <w:rsid w:val="002B429F"/>
    <w:rsid w:val="002B491D"/>
    <w:rsid w:val="002B586C"/>
    <w:rsid w:val="002B59D2"/>
    <w:rsid w:val="002B5ABD"/>
    <w:rsid w:val="002C2FB1"/>
    <w:rsid w:val="002C685E"/>
    <w:rsid w:val="002D1DDB"/>
    <w:rsid w:val="002D2B1E"/>
    <w:rsid w:val="002D3874"/>
    <w:rsid w:val="002D78B0"/>
    <w:rsid w:val="002D7934"/>
    <w:rsid w:val="002E1747"/>
    <w:rsid w:val="002E2819"/>
    <w:rsid w:val="002E34FC"/>
    <w:rsid w:val="002E388B"/>
    <w:rsid w:val="002E3EED"/>
    <w:rsid w:val="002E48A8"/>
    <w:rsid w:val="002E4D24"/>
    <w:rsid w:val="002E6C31"/>
    <w:rsid w:val="002F21E5"/>
    <w:rsid w:val="002F237A"/>
    <w:rsid w:val="002F2B59"/>
    <w:rsid w:val="002F2DAB"/>
    <w:rsid w:val="002F36D2"/>
    <w:rsid w:val="002F391A"/>
    <w:rsid w:val="002F64CD"/>
    <w:rsid w:val="00300B6E"/>
    <w:rsid w:val="003015E9"/>
    <w:rsid w:val="003037F4"/>
    <w:rsid w:val="00303B25"/>
    <w:rsid w:val="00305B47"/>
    <w:rsid w:val="00305C16"/>
    <w:rsid w:val="00306C58"/>
    <w:rsid w:val="00306C86"/>
    <w:rsid w:val="003112D3"/>
    <w:rsid w:val="003121FF"/>
    <w:rsid w:val="00315FAE"/>
    <w:rsid w:val="00316197"/>
    <w:rsid w:val="0031676C"/>
    <w:rsid w:val="0031678B"/>
    <w:rsid w:val="00321873"/>
    <w:rsid w:val="0032267A"/>
    <w:rsid w:val="00322B91"/>
    <w:rsid w:val="00323809"/>
    <w:rsid w:val="0032600C"/>
    <w:rsid w:val="003311AC"/>
    <w:rsid w:val="00332152"/>
    <w:rsid w:val="0033274A"/>
    <w:rsid w:val="00334DCA"/>
    <w:rsid w:val="00335AED"/>
    <w:rsid w:val="00336D73"/>
    <w:rsid w:val="00337B3D"/>
    <w:rsid w:val="00337D1C"/>
    <w:rsid w:val="00340005"/>
    <w:rsid w:val="00341655"/>
    <w:rsid w:val="00341B83"/>
    <w:rsid w:val="00344428"/>
    <w:rsid w:val="00345546"/>
    <w:rsid w:val="003477CF"/>
    <w:rsid w:val="0034799F"/>
    <w:rsid w:val="0035005E"/>
    <w:rsid w:val="003504EF"/>
    <w:rsid w:val="003510E0"/>
    <w:rsid w:val="00351C30"/>
    <w:rsid w:val="0035443A"/>
    <w:rsid w:val="0035710F"/>
    <w:rsid w:val="00361949"/>
    <w:rsid w:val="00364C9E"/>
    <w:rsid w:val="00366853"/>
    <w:rsid w:val="00366EEC"/>
    <w:rsid w:val="00367575"/>
    <w:rsid w:val="00370FAC"/>
    <w:rsid w:val="0037237B"/>
    <w:rsid w:val="003725D5"/>
    <w:rsid w:val="0037286A"/>
    <w:rsid w:val="003755E3"/>
    <w:rsid w:val="00377586"/>
    <w:rsid w:val="00377FFE"/>
    <w:rsid w:val="00380046"/>
    <w:rsid w:val="003826CE"/>
    <w:rsid w:val="0039040E"/>
    <w:rsid w:val="00390C24"/>
    <w:rsid w:val="00390F68"/>
    <w:rsid w:val="003914F8"/>
    <w:rsid w:val="00394A9F"/>
    <w:rsid w:val="00396913"/>
    <w:rsid w:val="003A2C4D"/>
    <w:rsid w:val="003A3A36"/>
    <w:rsid w:val="003A4AC6"/>
    <w:rsid w:val="003A589D"/>
    <w:rsid w:val="003A64BF"/>
    <w:rsid w:val="003A7DC6"/>
    <w:rsid w:val="003B1AE6"/>
    <w:rsid w:val="003B69A7"/>
    <w:rsid w:val="003B6BEC"/>
    <w:rsid w:val="003C2104"/>
    <w:rsid w:val="003C3183"/>
    <w:rsid w:val="003C56D8"/>
    <w:rsid w:val="003C7691"/>
    <w:rsid w:val="003C7DAB"/>
    <w:rsid w:val="003D0BC3"/>
    <w:rsid w:val="003D184E"/>
    <w:rsid w:val="003D3DFE"/>
    <w:rsid w:val="003D5B03"/>
    <w:rsid w:val="003D633C"/>
    <w:rsid w:val="003D6520"/>
    <w:rsid w:val="003D6C41"/>
    <w:rsid w:val="003E026C"/>
    <w:rsid w:val="003E054A"/>
    <w:rsid w:val="003E2000"/>
    <w:rsid w:val="003E4290"/>
    <w:rsid w:val="003E55FB"/>
    <w:rsid w:val="003E6825"/>
    <w:rsid w:val="003E6835"/>
    <w:rsid w:val="003E6E98"/>
    <w:rsid w:val="003E7DCA"/>
    <w:rsid w:val="003F0060"/>
    <w:rsid w:val="003F5C1A"/>
    <w:rsid w:val="003F6711"/>
    <w:rsid w:val="003F6BB3"/>
    <w:rsid w:val="003F7999"/>
    <w:rsid w:val="00403538"/>
    <w:rsid w:val="00403554"/>
    <w:rsid w:val="0040405D"/>
    <w:rsid w:val="004066CB"/>
    <w:rsid w:val="0040796C"/>
    <w:rsid w:val="004119FF"/>
    <w:rsid w:val="00412819"/>
    <w:rsid w:val="00414575"/>
    <w:rsid w:val="004200BB"/>
    <w:rsid w:val="0042024B"/>
    <w:rsid w:val="00420FE3"/>
    <w:rsid w:val="00421BEA"/>
    <w:rsid w:val="004221AC"/>
    <w:rsid w:val="00423A50"/>
    <w:rsid w:val="00425057"/>
    <w:rsid w:val="00427073"/>
    <w:rsid w:val="004271D8"/>
    <w:rsid w:val="00427959"/>
    <w:rsid w:val="004300C4"/>
    <w:rsid w:val="00430A2F"/>
    <w:rsid w:val="00431FA4"/>
    <w:rsid w:val="0044160C"/>
    <w:rsid w:val="00441C78"/>
    <w:rsid w:val="00445018"/>
    <w:rsid w:val="00447839"/>
    <w:rsid w:val="004508F8"/>
    <w:rsid w:val="00451301"/>
    <w:rsid w:val="00453FBF"/>
    <w:rsid w:val="00460344"/>
    <w:rsid w:val="004608B9"/>
    <w:rsid w:val="00460B14"/>
    <w:rsid w:val="00461EF0"/>
    <w:rsid w:val="0046251B"/>
    <w:rsid w:val="00463E8F"/>
    <w:rsid w:val="00464AB3"/>
    <w:rsid w:val="00465834"/>
    <w:rsid w:val="004662E4"/>
    <w:rsid w:val="004663FF"/>
    <w:rsid w:val="00466788"/>
    <w:rsid w:val="00471C81"/>
    <w:rsid w:val="0047298E"/>
    <w:rsid w:val="00472DBD"/>
    <w:rsid w:val="004738E3"/>
    <w:rsid w:val="00474476"/>
    <w:rsid w:val="0047519D"/>
    <w:rsid w:val="00475B18"/>
    <w:rsid w:val="00480EEB"/>
    <w:rsid w:val="004815D6"/>
    <w:rsid w:val="00484701"/>
    <w:rsid w:val="00484A68"/>
    <w:rsid w:val="00487396"/>
    <w:rsid w:val="00487797"/>
    <w:rsid w:val="00492730"/>
    <w:rsid w:val="00493127"/>
    <w:rsid w:val="00495DDE"/>
    <w:rsid w:val="004A0398"/>
    <w:rsid w:val="004A093F"/>
    <w:rsid w:val="004A27E4"/>
    <w:rsid w:val="004A4058"/>
    <w:rsid w:val="004B09F5"/>
    <w:rsid w:val="004B0BD6"/>
    <w:rsid w:val="004B0E16"/>
    <w:rsid w:val="004B1AA5"/>
    <w:rsid w:val="004B2106"/>
    <w:rsid w:val="004B212C"/>
    <w:rsid w:val="004B244F"/>
    <w:rsid w:val="004B2BD2"/>
    <w:rsid w:val="004B5CA2"/>
    <w:rsid w:val="004B60C2"/>
    <w:rsid w:val="004B6375"/>
    <w:rsid w:val="004B63C3"/>
    <w:rsid w:val="004B6D72"/>
    <w:rsid w:val="004B75F8"/>
    <w:rsid w:val="004B76D2"/>
    <w:rsid w:val="004B7F35"/>
    <w:rsid w:val="004C15AB"/>
    <w:rsid w:val="004C1E7F"/>
    <w:rsid w:val="004C2713"/>
    <w:rsid w:val="004C2907"/>
    <w:rsid w:val="004D047D"/>
    <w:rsid w:val="004D0775"/>
    <w:rsid w:val="004D130E"/>
    <w:rsid w:val="004D2253"/>
    <w:rsid w:val="004D3DE3"/>
    <w:rsid w:val="004D4970"/>
    <w:rsid w:val="004D57A0"/>
    <w:rsid w:val="004E01CB"/>
    <w:rsid w:val="004E2809"/>
    <w:rsid w:val="004E5DFA"/>
    <w:rsid w:val="004E6284"/>
    <w:rsid w:val="004E78A3"/>
    <w:rsid w:val="004F0AE6"/>
    <w:rsid w:val="004F0C14"/>
    <w:rsid w:val="004F19EC"/>
    <w:rsid w:val="004F20D7"/>
    <w:rsid w:val="004F2FED"/>
    <w:rsid w:val="004F326F"/>
    <w:rsid w:val="00502652"/>
    <w:rsid w:val="0050280E"/>
    <w:rsid w:val="00502A79"/>
    <w:rsid w:val="00504571"/>
    <w:rsid w:val="005049A5"/>
    <w:rsid w:val="00507F11"/>
    <w:rsid w:val="0051111F"/>
    <w:rsid w:val="005150AE"/>
    <w:rsid w:val="0051701B"/>
    <w:rsid w:val="00520D6F"/>
    <w:rsid w:val="005250ED"/>
    <w:rsid w:val="00525C18"/>
    <w:rsid w:val="00525C2C"/>
    <w:rsid w:val="00526158"/>
    <w:rsid w:val="0052651A"/>
    <w:rsid w:val="005306D7"/>
    <w:rsid w:val="0053197D"/>
    <w:rsid w:val="00533C1C"/>
    <w:rsid w:val="00533DCF"/>
    <w:rsid w:val="00533E1F"/>
    <w:rsid w:val="00542CF0"/>
    <w:rsid w:val="005431DB"/>
    <w:rsid w:val="00544F73"/>
    <w:rsid w:val="00545237"/>
    <w:rsid w:val="00545CA0"/>
    <w:rsid w:val="00545CEA"/>
    <w:rsid w:val="005513B6"/>
    <w:rsid w:val="00551944"/>
    <w:rsid w:val="00552815"/>
    <w:rsid w:val="00562543"/>
    <w:rsid w:val="00563E96"/>
    <w:rsid w:val="0056562B"/>
    <w:rsid w:val="005662AE"/>
    <w:rsid w:val="005714C2"/>
    <w:rsid w:val="00572D98"/>
    <w:rsid w:val="00572F89"/>
    <w:rsid w:val="00575E0A"/>
    <w:rsid w:val="00575FA2"/>
    <w:rsid w:val="00582388"/>
    <w:rsid w:val="00582436"/>
    <w:rsid w:val="00583AD3"/>
    <w:rsid w:val="005851C2"/>
    <w:rsid w:val="00591491"/>
    <w:rsid w:val="00591A7B"/>
    <w:rsid w:val="00592529"/>
    <w:rsid w:val="00592DFF"/>
    <w:rsid w:val="005931F7"/>
    <w:rsid w:val="00594B7D"/>
    <w:rsid w:val="00595803"/>
    <w:rsid w:val="00596B8A"/>
    <w:rsid w:val="005A1355"/>
    <w:rsid w:val="005A32E2"/>
    <w:rsid w:val="005A349B"/>
    <w:rsid w:val="005A3D44"/>
    <w:rsid w:val="005A4927"/>
    <w:rsid w:val="005A69F8"/>
    <w:rsid w:val="005A6A8A"/>
    <w:rsid w:val="005B1D94"/>
    <w:rsid w:val="005B2C65"/>
    <w:rsid w:val="005B42BB"/>
    <w:rsid w:val="005B5FDF"/>
    <w:rsid w:val="005B64A4"/>
    <w:rsid w:val="005C16BC"/>
    <w:rsid w:val="005C1AC1"/>
    <w:rsid w:val="005C2014"/>
    <w:rsid w:val="005C2FF9"/>
    <w:rsid w:val="005C301F"/>
    <w:rsid w:val="005C5535"/>
    <w:rsid w:val="005C7E3C"/>
    <w:rsid w:val="005C7F78"/>
    <w:rsid w:val="005D07D4"/>
    <w:rsid w:val="005D3385"/>
    <w:rsid w:val="005D363A"/>
    <w:rsid w:val="005D40C2"/>
    <w:rsid w:val="005D5EB7"/>
    <w:rsid w:val="005E0E06"/>
    <w:rsid w:val="005E0ECE"/>
    <w:rsid w:val="005E5E96"/>
    <w:rsid w:val="005E6DE8"/>
    <w:rsid w:val="005F095C"/>
    <w:rsid w:val="005F0C76"/>
    <w:rsid w:val="005F1208"/>
    <w:rsid w:val="005F180C"/>
    <w:rsid w:val="005F1E51"/>
    <w:rsid w:val="005F4DF1"/>
    <w:rsid w:val="005F4E8A"/>
    <w:rsid w:val="005F4ECA"/>
    <w:rsid w:val="005F54A4"/>
    <w:rsid w:val="005F5B2F"/>
    <w:rsid w:val="005F5ED9"/>
    <w:rsid w:val="005F78F8"/>
    <w:rsid w:val="005F7A5D"/>
    <w:rsid w:val="006000F9"/>
    <w:rsid w:val="006025FB"/>
    <w:rsid w:val="00605583"/>
    <w:rsid w:val="006056BE"/>
    <w:rsid w:val="006063E8"/>
    <w:rsid w:val="00606F3E"/>
    <w:rsid w:val="00607E50"/>
    <w:rsid w:val="00612071"/>
    <w:rsid w:val="0061344C"/>
    <w:rsid w:val="0061374F"/>
    <w:rsid w:val="006168D1"/>
    <w:rsid w:val="006201F7"/>
    <w:rsid w:val="00621539"/>
    <w:rsid w:val="0062160D"/>
    <w:rsid w:val="0062192A"/>
    <w:rsid w:val="00624CD4"/>
    <w:rsid w:val="00624FD4"/>
    <w:rsid w:val="006252E4"/>
    <w:rsid w:val="00625E41"/>
    <w:rsid w:val="00626916"/>
    <w:rsid w:val="006274B4"/>
    <w:rsid w:val="00632CED"/>
    <w:rsid w:val="006332BB"/>
    <w:rsid w:val="006336FB"/>
    <w:rsid w:val="006339A0"/>
    <w:rsid w:val="006359D0"/>
    <w:rsid w:val="0063675C"/>
    <w:rsid w:val="006401BE"/>
    <w:rsid w:val="006405D3"/>
    <w:rsid w:val="00640F4A"/>
    <w:rsid w:val="006424BD"/>
    <w:rsid w:val="00644F72"/>
    <w:rsid w:val="00647813"/>
    <w:rsid w:val="00650A41"/>
    <w:rsid w:val="00653690"/>
    <w:rsid w:val="00655167"/>
    <w:rsid w:val="006615BD"/>
    <w:rsid w:val="00664AFD"/>
    <w:rsid w:val="00664B35"/>
    <w:rsid w:val="00670E08"/>
    <w:rsid w:val="0067325A"/>
    <w:rsid w:val="006735C7"/>
    <w:rsid w:val="006749A7"/>
    <w:rsid w:val="0067715A"/>
    <w:rsid w:val="00681D54"/>
    <w:rsid w:val="0068393E"/>
    <w:rsid w:val="0069183D"/>
    <w:rsid w:val="00692D68"/>
    <w:rsid w:val="00693AD8"/>
    <w:rsid w:val="0069469F"/>
    <w:rsid w:val="006955D8"/>
    <w:rsid w:val="00695AAB"/>
    <w:rsid w:val="0069621C"/>
    <w:rsid w:val="00697D74"/>
    <w:rsid w:val="006A01E4"/>
    <w:rsid w:val="006A2F69"/>
    <w:rsid w:val="006A3B25"/>
    <w:rsid w:val="006A3E80"/>
    <w:rsid w:val="006A6269"/>
    <w:rsid w:val="006A71BF"/>
    <w:rsid w:val="006B0875"/>
    <w:rsid w:val="006B1A2A"/>
    <w:rsid w:val="006B30D2"/>
    <w:rsid w:val="006B3177"/>
    <w:rsid w:val="006B551F"/>
    <w:rsid w:val="006B6E86"/>
    <w:rsid w:val="006B7840"/>
    <w:rsid w:val="006B7E95"/>
    <w:rsid w:val="006C3EB1"/>
    <w:rsid w:val="006C478F"/>
    <w:rsid w:val="006C5494"/>
    <w:rsid w:val="006C5E9B"/>
    <w:rsid w:val="006C74F2"/>
    <w:rsid w:val="006D0A85"/>
    <w:rsid w:val="006D252F"/>
    <w:rsid w:val="006D3D5A"/>
    <w:rsid w:val="006D3E7E"/>
    <w:rsid w:val="006D4851"/>
    <w:rsid w:val="006D4A18"/>
    <w:rsid w:val="006D4C69"/>
    <w:rsid w:val="006D515F"/>
    <w:rsid w:val="006D5232"/>
    <w:rsid w:val="006D6D0F"/>
    <w:rsid w:val="006D7305"/>
    <w:rsid w:val="006E128B"/>
    <w:rsid w:val="006E16A0"/>
    <w:rsid w:val="006E2D1C"/>
    <w:rsid w:val="006E30BE"/>
    <w:rsid w:val="006E3244"/>
    <w:rsid w:val="006E410C"/>
    <w:rsid w:val="006E7173"/>
    <w:rsid w:val="006E7BB5"/>
    <w:rsid w:val="006F013D"/>
    <w:rsid w:val="006F07BB"/>
    <w:rsid w:val="006F1179"/>
    <w:rsid w:val="006F3CF8"/>
    <w:rsid w:val="006F4A95"/>
    <w:rsid w:val="006F57E7"/>
    <w:rsid w:val="00700918"/>
    <w:rsid w:val="00701BF6"/>
    <w:rsid w:val="0070423A"/>
    <w:rsid w:val="007055B1"/>
    <w:rsid w:val="0071015C"/>
    <w:rsid w:val="007112AF"/>
    <w:rsid w:val="00711A4F"/>
    <w:rsid w:val="00712205"/>
    <w:rsid w:val="0071320F"/>
    <w:rsid w:val="00713911"/>
    <w:rsid w:val="00715EF8"/>
    <w:rsid w:val="00720175"/>
    <w:rsid w:val="007217A4"/>
    <w:rsid w:val="00721DA9"/>
    <w:rsid w:val="00722E6A"/>
    <w:rsid w:val="00723C2B"/>
    <w:rsid w:val="007240C9"/>
    <w:rsid w:val="00725B48"/>
    <w:rsid w:val="00725DC3"/>
    <w:rsid w:val="0073082C"/>
    <w:rsid w:val="007311EA"/>
    <w:rsid w:val="00731CEF"/>
    <w:rsid w:val="0073385C"/>
    <w:rsid w:val="00733BE0"/>
    <w:rsid w:val="00734784"/>
    <w:rsid w:val="0073501A"/>
    <w:rsid w:val="0073538A"/>
    <w:rsid w:val="00736DC6"/>
    <w:rsid w:val="00737E00"/>
    <w:rsid w:val="00737E69"/>
    <w:rsid w:val="00740481"/>
    <w:rsid w:val="007410D4"/>
    <w:rsid w:val="007417EA"/>
    <w:rsid w:val="00741A1F"/>
    <w:rsid w:val="00743F02"/>
    <w:rsid w:val="007449AD"/>
    <w:rsid w:val="00745307"/>
    <w:rsid w:val="007475B4"/>
    <w:rsid w:val="007500C9"/>
    <w:rsid w:val="0075133A"/>
    <w:rsid w:val="007516A9"/>
    <w:rsid w:val="00752BCE"/>
    <w:rsid w:val="0075361F"/>
    <w:rsid w:val="00755673"/>
    <w:rsid w:val="0076090A"/>
    <w:rsid w:val="00761D84"/>
    <w:rsid w:val="007633A5"/>
    <w:rsid w:val="00764AD2"/>
    <w:rsid w:val="007652D3"/>
    <w:rsid w:val="007654DB"/>
    <w:rsid w:val="00765A96"/>
    <w:rsid w:val="00767D29"/>
    <w:rsid w:val="00771AD7"/>
    <w:rsid w:val="00773765"/>
    <w:rsid w:val="007742A2"/>
    <w:rsid w:val="00775F8C"/>
    <w:rsid w:val="00776BA1"/>
    <w:rsid w:val="00780961"/>
    <w:rsid w:val="007811B1"/>
    <w:rsid w:val="00781702"/>
    <w:rsid w:val="00781FEE"/>
    <w:rsid w:val="00782DE9"/>
    <w:rsid w:val="007848D9"/>
    <w:rsid w:val="00785224"/>
    <w:rsid w:val="007918CF"/>
    <w:rsid w:val="00797DA4"/>
    <w:rsid w:val="007A0B97"/>
    <w:rsid w:val="007A27C1"/>
    <w:rsid w:val="007A348E"/>
    <w:rsid w:val="007A76CD"/>
    <w:rsid w:val="007B3F8C"/>
    <w:rsid w:val="007B404E"/>
    <w:rsid w:val="007B5952"/>
    <w:rsid w:val="007B6FD0"/>
    <w:rsid w:val="007C1955"/>
    <w:rsid w:val="007C3A1C"/>
    <w:rsid w:val="007C45E0"/>
    <w:rsid w:val="007C5335"/>
    <w:rsid w:val="007C7CE9"/>
    <w:rsid w:val="007D0A05"/>
    <w:rsid w:val="007D43F4"/>
    <w:rsid w:val="007D5512"/>
    <w:rsid w:val="007D6FD4"/>
    <w:rsid w:val="007E0074"/>
    <w:rsid w:val="007E0810"/>
    <w:rsid w:val="007E18B9"/>
    <w:rsid w:val="007E74CD"/>
    <w:rsid w:val="007E7890"/>
    <w:rsid w:val="007F00C1"/>
    <w:rsid w:val="007F0188"/>
    <w:rsid w:val="007F142E"/>
    <w:rsid w:val="007F1D03"/>
    <w:rsid w:val="007F23DD"/>
    <w:rsid w:val="007F41CB"/>
    <w:rsid w:val="007F5FED"/>
    <w:rsid w:val="007F6D50"/>
    <w:rsid w:val="007F7000"/>
    <w:rsid w:val="007F760B"/>
    <w:rsid w:val="00801C30"/>
    <w:rsid w:val="008051C0"/>
    <w:rsid w:val="008102DE"/>
    <w:rsid w:val="008112D2"/>
    <w:rsid w:val="008128A2"/>
    <w:rsid w:val="0081367C"/>
    <w:rsid w:val="00815EF5"/>
    <w:rsid w:val="008162E9"/>
    <w:rsid w:val="00816AB6"/>
    <w:rsid w:val="008304B8"/>
    <w:rsid w:val="008315B3"/>
    <w:rsid w:val="0083193B"/>
    <w:rsid w:val="008320D2"/>
    <w:rsid w:val="0083269E"/>
    <w:rsid w:val="00840132"/>
    <w:rsid w:val="0084159C"/>
    <w:rsid w:val="00844DED"/>
    <w:rsid w:val="00846EBF"/>
    <w:rsid w:val="00850349"/>
    <w:rsid w:val="00851849"/>
    <w:rsid w:val="00861A47"/>
    <w:rsid w:val="008623C2"/>
    <w:rsid w:val="0086504E"/>
    <w:rsid w:val="00865FF4"/>
    <w:rsid w:val="00867DDD"/>
    <w:rsid w:val="00871929"/>
    <w:rsid w:val="008740C4"/>
    <w:rsid w:val="00874650"/>
    <w:rsid w:val="00877D22"/>
    <w:rsid w:val="00877EF4"/>
    <w:rsid w:val="00882EDA"/>
    <w:rsid w:val="00883099"/>
    <w:rsid w:val="00883281"/>
    <w:rsid w:val="00883FB4"/>
    <w:rsid w:val="00884048"/>
    <w:rsid w:val="008863A3"/>
    <w:rsid w:val="00886802"/>
    <w:rsid w:val="008868EF"/>
    <w:rsid w:val="0088753B"/>
    <w:rsid w:val="00890592"/>
    <w:rsid w:val="00890B65"/>
    <w:rsid w:val="00891F4F"/>
    <w:rsid w:val="0089300A"/>
    <w:rsid w:val="00893116"/>
    <w:rsid w:val="00895607"/>
    <w:rsid w:val="00895718"/>
    <w:rsid w:val="00897DE2"/>
    <w:rsid w:val="008A0780"/>
    <w:rsid w:val="008A0B6A"/>
    <w:rsid w:val="008A20A2"/>
    <w:rsid w:val="008A2E7B"/>
    <w:rsid w:val="008A33E7"/>
    <w:rsid w:val="008A3828"/>
    <w:rsid w:val="008A6AAA"/>
    <w:rsid w:val="008B085D"/>
    <w:rsid w:val="008B1193"/>
    <w:rsid w:val="008B1964"/>
    <w:rsid w:val="008B2A6E"/>
    <w:rsid w:val="008B73E3"/>
    <w:rsid w:val="008C0954"/>
    <w:rsid w:val="008C0FDB"/>
    <w:rsid w:val="008C1644"/>
    <w:rsid w:val="008C173B"/>
    <w:rsid w:val="008C3665"/>
    <w:rsid w:val="008C3C86"/>
    <w:rsid w:val="008C5CB9"/>
    <w:rsid w:val="008C5FE1"/>
    <w:rsid w:val="008C6C33"/>
    <w:rsid w:val="008C7DD2"/>
    <w:rsid w:val="008D0DD4"/>
    <w:rsid w:val="008D1D78"/>
    <w:rsid w:val="008D1F3D"/>
    <w:rsid w:val="008D2434"/>
    <w:rsid w:val="008D4C17"/>
    <w:rsid w:val="008D5645"/>
    <w:rsid w:val="008D599C"/>
    <w:rsid w:val="008E284D"/>
    <w:rsid w:val="008E4ADB"/>
    <w:rsid w:val="008E6563"/>
    <w:rsid w:val="008E7FE6"/>
    <w:rsid w:val="008F0E34"/>
    <w:rsid w:val="008F4DAC"/>
    <w:rsid w:val="008F586F"/>
    <w:rsid w:val="008F5893"/>
    <w:rsid w:val="008F647C"/>
    <w:rsid w:val="008F7583"/>
    <w:rsid w:val="0090250D"/>
    <w:rsid w:val="00907580"/>
    <w:rsid w:val="00907D01"/>
    <w:rsid w:val="00910E6B"/>
    <w:rsid w:val="00911B7C"/>
    <w:rsid w:val="00913599"/>
    <w:rsid w:val="00913899"/>
    <w:rsid w:val="00914E78"/>
    <w:rsid w:val="0091669C"/>
    <w:rsid w:val="009166ED"/>
    <w:rsid w:val="00917D4B"/>
    <w:rsid w:val="009201FD"/>
    <w:rsid w:val="00921B48"/>
    <w:rsid w:val="009238F7"/>
    <w:rsid w:val="00924D54"/>
    <w:rsid w:val="0092505C"/>
    <w:rsid w:val="00925E35"/>
    <w:rsid w:val="00927EF5"/>
    <w:rsid w:val="0093025B"/>
    <w:rsid w:val="00931A49"/>
    <w:rsid w:val="00931DA5"/>
    <w:rsid w:val="00932911"/>
    <w:rsid w:val="0093326E"/>
    <w:rsid w:val="00933916"/>
    <w:rsid w:val="00935F46"/>
    <w:rsid w:val="00940146"/>
    <w:rsid w:val="009401AC"/>
    <w:rsid w:val="009414A8"/>
    <w:rsid w:val="0094329E"/>
    <w:rsid w:val="009447E6"/>
    <w:rsid w:val="00944ABB"/>
    <w:rsid w:val="00944D3B"/>
    <w:rsid w:val="00946E66"/>
    <w:rsid w:val="0094752C"/>
    <w:rsid w:val="009479B5"/>
    <w:rsid w:val="009509E5"/>
    <w:rsid w:val="00953FB2"/>
    <w:rsid w:val="00954509"/>
    <w:rsid w:val="00955178"/>
    <w:rsid w:val="00960922"/>
    <w:rsid w:val="00962851"/>
    <w:rsid w:val="00963004"/>
    <w:rsid w:val="0096346E"/>
    <w:rsid w:val="009647AA"/>
    <w:rsid w:val="00965E35"/>
    <w:rsid w:val="009718F2"/>
    <w:rsid w:val="00972BEE"/>
    <w:rsid w:val="00975199"/>
    <w:rsid w:val="00980D06"/>
    <w:rsid w:val="00980DD7"/>
    <w:rsid w:val="00982408"/>
    <w:rsid w:val="00982796"/>
    <w:rsid w:val="00984D9D"/>
    <w:rsid w:val="00987C61"/>
    <w:rsid w:val="00992DC9"/>
    <w:rsid w:val="00993899"/>
    <w:rsid w:val="00994F3B"/>
    <w:rsid w:val="00997B53"/>
    <w:rsid w:val="009A0F72"/>
    <w:rsid w:val="009A2047"/>
    <w:rsid w:val="009A497E"/>
    <w:rsid w:val="009A4FBC"/>
    <w:rsid w:val="009A6E05"/>
    <w:rsid w:val="009A6F34"/>
    <w:rsid w:val="009B0221"/>
    <w:rsid w:val="009B3B6E"/>
    <w:rsid w:val="009C1402"/>
    <w:rsid w:val="009C443B"/>
    <w:rsid w:val="009C4A41"/>
    <w:rsid w:val="009C4BC0"/>
    <w:rsid w:val="009D046E"/>
    <w:rsid w:val="009D1A9D"/>
    <w:rsid w:val="009D5A14"/>
    <w:rsid w:val="009D7C74"/>
    <w:rsid w:val="009E1870"/>
    <w:rsid w:val="009E3278"/>
    <w:rsid w:val="009E5620"/>
    <w:rsid w:val="009E5AF9"/>
    <w:rsid w:val="009E5B24"/>
    <w:rsid w:val="009F0002"/>
    <w:rsid w:val="009F1169"/>
    <w:rsid w:val="009F1336"/>
    <w:rsid w:val="009F16EE"/>
    <w:rsid w:val="009F21FB"/>
    <w:rsid w:val="009F5C49"/>
    <w:rsid w:val="009F626B"/>
    <w:rsid w:val="009F6ADF"/>
    <w:rsid w:val="009F6B14"/>
    <w:rsid w:val="009F747C"/>
    <w:rsid w:val="00A01FF6"/>
    <w:rsid w:val="00A024F0"/>
    <w:rsid w:val="00A1004C"/>
    <w:rsid w:val="00A10BB3"/>
    <w:rsid w:val="00A10BB9"/>
    <w:rsid w:val="00A114FB"/>
    <w:rsid w:val="00A125B6"/>
    <w:rsid w:val="00A15507"/>
    <w:rsid w:val="00A1576C"/>
    <w:rsid w:val="00A211A5"/>
    <w:rsid w:val="00A21405"/>
    <w:rsid w:val="00A21F1C"/>
    <w:rsid w:val="00A227AA"/>
    <w:rsid w:val="00A23051"/>
    <w:rsid w:val="00A24180"/>
    <w:rsid w:val="00A246F8"/>
    <w:rsid w:val="00A24E50"/>
    <w:rsid w:val="00A32B08"/>
    <w:rsid w:val="00A32BB1"/>
    <w:rsid w:val="00A418F7"/>
    <w:rsid w:val="00A42517"/>
    <w:rsid w:val="00A458BF"/>
    <w:rsid w:val="00A46C2B"/>
    <w:rsid w:val="00A5210C"/>
    <w:rsid w:val="00A5258F"/>
    <w:rsid w:val="00A53365"/>
    <w:rsid w:val="00A547BA"/>
    <w:rsid w:val="00A555B5"/>
    <w:rsid w:val="00A5679B"/>
    <w:rsid w:val="00A57CAF"/>
    <w:rsid w:val="00A62C9F"/>
    <w:rsid w:val="00A66F12"/>
    <w:rsid w:val="00A70EAC"/>
    <w:rsid w:val="00A71398"/>
    <w:rsid w:val="00A748ED"/>
    <w:rsid w:val="00A771C2"/>
    <w:rsid w:val="00A81413"/>
    <w:rsid w:val="00A82162"/>
    <w:rsid w:val="00A82E03"/>
    <w:rsid w:val="00A82F8A"/>
    <w:rsid w:val="00A83045"/>
    <w:rsid w:val="00A83A0A"/>
    <w:rsid w:val="00A83A6E"/>
    <w:rsid w:val="00A86B10"/>
    <w:rsid w:val="00A86D6A"/>
    <w:rsid w:val="00A9250D"/>
    <w:rsid w:val="00A930F8"/>
    <w:rsid w:val="00A9373B"/>
    <w:rsid w:val="00A93E21"/>
    <w:rsid w:val="00A94DBB"/>
    <w:rsid w:val="00A96557"/>
    <w:rsid w:val="00A97317"/>
    <w:rsid w:val="00A97D8F"/>
    <w:rsid w:val="00AA0526"/>
    <w:rsid w:val="00AA0CDF"/>
    <w:rsid w:val="00AA370A"/>
    <w:rsid w:val="00AA4C64"/>
    <w:rsid w:val="00AA650C"/>
    <w:rsid w:val="00AA7172"/>
    <w:rsid w:val="00AA76BA"/>
    <w:rsid w:val="00AA7FC2"/>
    <w:rsid w:val="00AA7FCE"/>
    <w:rsid w:val="00AB02D3"/>
    <w:rsid w:val="00AB05ED"/>
    <w:rsid w:val="00AB0D72"/>
    <w:rsid w:val="00AB1D07"/>
    <w:rsid w:val="00AB1FCF"/>
    <w:rsid w:val="00AB22BF"/>
    <w:rsid w:val="00AB3CFA"/>
    <w:rsid w:val="00AB6021"/>
    <w:rsid w:val="00AC04D5"/>
    <w:rsid w:val="00AC15F5"/>
    <w:rsid w:val="00AC2DE8"/>
    <w:rsid w:val="00AC32A6"/>
    <w:rsid w:val="00AC4908"/>
    <w:rsid w:val="00AC586F"/>
    <w:rsid w:val="00AC5D95"/>
    <w:rsid w:val="00AC7256"/>
    <w:rsid w:val="00AD00B0"/>
    <w:rsid w:val="00AD2E46"/>
    <w:rsid w:val="00AD41E4"/>
    <w:rsid w:val="00AD5D66"/>
    <w:rsid w:val="00AE2229"/>
    <w:rsid w:val="00AE5232"/>
    <w:rsid w:val="00AE5570"/>
    <w:rsid w:val="00AE67F3"/>
    <w:rsid w:val="00AF1109"/>
    <w:rsid w:val="00AF113C"/>
    <w:rsid w:val="00AF3EEB"/>
    <w:rsid w:val="00AF4CFF"/>
    <w:rsid w:val="00AF4F45"/>
    <w:rsid w:val="00AF58F4"/>
    <w:rsid w:val="00AF7745"/>
    <w:rsid w:val="00B005AC"/>
    <w:rsid w:val="00B01444"/>
    <w:rsid w:val="00B0349E"/>
    <w:rsid w:val="00B05EAC"/>
    <w:rsid w:val="00B0656A"/>
    <w:rsid w:val="00B06BB6"/>
    <w:rsid w:val="00B1023D"/>
    <w:rsid w:val="00B1124F"/>
    <w:rsid w:val="00B11A9A"/>
    <w:rsid w:val="00B12922"/>
    <w:rsid w:val="00B12CF4"/>
    <w:rsid w:val="00B14E3B"/>
    <w:rsid w:val="00B16790"/>
    <w:rsid w:val="00B21A1D"/>
    <w:rsid w:val="00B222A4"/>
    <w:rsid w:val="00B22356"/>
    <w:rsid w:val="00B22712"/>
    <w:rsid w:val="00B23BA0"/>
    <w:rsid w:val="00B3197E"/>
    <w:rsid w:val="00B32FA4"/>
    <w:rsid w:val="00B3329F"/>
    <w:rsid w:val="00B4094D"/>
    <w:rsid w:val="00B40C05"/>
    <w:rsid w:val="00B41343"/>
    <w:rsid w:val="00B41483"/>
    <w:rsid w:val="00B43730"/>
    <w:rsid w:val="00B44777"/>
    <w:rsid w:val="00B46418"/>
    <w:rsid w:val="00B4677D"/>
    <w:rsid w:val="00B46D4B"/>
    <w:rsid w:val="00B47B5A"/>
    <w:rsid w:val="00B53214"/>
    <w:rsid w:val="00B5417F"/>
    <w:rsid w:val="00B571C2"/>
    <w:rsid w:val="00B57625"/>
    <w:rsid w:val="00B60E58"/>
    <w:rsid w:val="00B642BE"/>
    <w:rsid w:val="00B64AAD"/>
    <w:rsid w:val="00B66993"/>
    <w:rsid w:val="00B66E35"/>
    <w:rsid w:val="00B70948"/>
    <w:rsid w:val="00B7324D"/>
    <w:rsid w:val="00B732BE"/>
    <w:rsid w:val="00B7453D"/>
    <w:rsid w:val="00B74D57"/>
    <w:rsid w:val="00B750A5"/>
    <w:rsid w:val="00B7547F"/>
    <w:rsid w:val="00B7779B"/>
    <w:rsid w:val="00B8023C"/>
    <w:rsid w:val="00B808F5"/>
    <w:rsid w:val="00B8241C"/>
    <w:rsid w:val="00B83160"/>
    <w:rsid w:val="00B83B5A"/>
    <w:rsid w:val="00B849C6"/>
    <w:rsid w:val="00B85FA2"/>
    <w:rsid w:val="00B86482"/>
    <w:rsid w:val="00B91A69"/>
    <w:rsid w:val="00B91EEB"/>
    <w:rsid w:val="00B935DA"/>
    <w:rsid w:val="00B954CA"/>
    <w:rsid w:val="00B97B08"/>
    <w:rsid w:val="00BA0B9F"/>
    <w:rsid w:val="00BA15E4"/>
    <w:rsid w:val="00BA4311"/>
    <w:rsid w:val="00BA7262"/>
    <w:rsid w:val="00BB0107"/>
    <w:rsid w:val="00BB0A54"/>
    <w:rsid w:val="00BB1F60"/>
    <w:rsid w:val="00BB25B3"/>
    <w:rsid w:val="00BB29C3"/>
    <w:rsid w:val="00BB4E87"/>
    <w:rsid w:val="00BB77E6"/>
    <w:rsid w:val="00BB7D12"/>
    <w:rsid w:val="00BC0583"/>
    <w:rsid w:val="00BC1ED8"/>
    <w:rsid w:val="00BC2E17"/>
    <w:rsid w:val="00BC30EF"/>
    <w:rsid w:val="00BC378B"/>
    <w:rsid w:val="00BC3A25"/>
    <w:rsid w:val="00BC5107"/>
    <w:rsid w:val="00BC5876"/>
    <w:rsid w:val="00BC71E0"/>
    <w:rsid w:val="00BD07A0"/>
    <w:rsid w:val="00BD1D80"/>
    <w:rsid w:val="00BD3054"/>
    <w:rsid w:val="00BD48AF"/>
    <w:rsid w:val="00BD694B"/>
    <w:rsid w:val="00BD72EF"/>
    <w:rsid w:val="00BE0351"/>
    <w:rsid w:val="00BE1304"/>
    <w:rsid w:val="00BE1561"/>
    <w:rsid w:val="00BE2364"/>
    <w:rsid w:val="00BE46F6"/>
    <w:rsid w:val="00BE4B04"/>
    <w:rsid w:val="00BE5C7A"/>
    <w:rsid w:val="00BF1789"/>
    <w:rsid w:val="00BF2C77"/>
    <w:rsid w:val="00BF3A2D"/>
    <w:rsid w:val="00BF6C62"/>
    <w:rsid w:val="00BF7E27"/>
    <w:rsid w:val="00C00FC0"/>
    <w:rsid w:val="00C014BA"/>
    <w:rsid w:val="00C01837"/>
    <w:rsid w:val="00C01FDA"/>
    <w:rsid w:val="00C03311"/>
    <w:rsid w:val="00C060B8"/>
    <w:rsid w:val="00C065D5"/>
    <w:rsid w:val="00C07925"/>
    <w:rsid w:val="00C1104E"/>
    <w:rsid w:val="00C1167C"/>
    <w:rsid w:val="00C12C27"/>
    <w:rsid w:val="00C12FC1"/>
    <w:rsid w:val="00C17768"/>
    <w:rsid w:val="00C20C57"/>
    <w:rsid w:val="00C22329"/>
    <w:rsid w:val="00C23726"/>
    <w:rsid w:val="00C257BF"/>
    <w:rsid w:val="00C31565"/>
    <w:rsid w:val="00C34988"/>
    <w:rsid w:val="00C35740"/>
    <w:rsid w:val="00C36177"/>
    <w:rsid w:val="00C36573"/>
    <w:rsid w:val="00C518ED"/>
    <w:rsid w:val="00C531BA"/>
    <w:rsid w:val="00C551EF"/>
    <w:rsid w:val="00C5686C"/>
    <w:rsid w:val="00C56E0A"/>
    <w:rsid w:val="00C5708C"/>
    <w:rsid w:val="00C577E9"/>
    <w:rsid w:val="00C60404"/>
    <w:rsid w:val="00C614A9"/>
    <w:rsid w:val="00C639A2"/>
    <w:rsid w:val="00C66A60"/>
    <w:rsid w:val="00C73C2D"/>
    <w:rsid w:val="00C74356"/>
    <w:rsid w:val="00C75666"/>
    <w:rsid w:val="00C765CD"/>
    <w:rsid w:val="00C77A71"/>
    <w:rsid w:val="00C8533C"/>
    <w:rsid w:val="00C85E7F"/>
    <w:rsid w:val="00C865ED"/>
    <w:rsid w:val="00C91CC9"/>
    <w:rsid w:val="00C941B5"/>
    <w:rsid w:val="00C950C2"/>
    <w:rsid w:val="00C950DF"/>
    <w:rsid w:val="00C96F60"/>
    <w:rsid w:val="00C978B7"/>
    <w:rsid w:val="00CA00C5"/>
    <w:rsid w:val="00CA2D5B"/>
    <w:rsid w:val="00CA3992"/>
    <w:rsid w:val="00CA3B73"/>
    <w:rsid w:val="00CA50F7"/>
    <w:rsid w:val="00CA681F"/>
    <w:rsid w:val="00CA7A96"/>
    <w:rsid w:val="00CB01E9"/>
    <w:rsid w:val="00CB0806"/>
    <w:rsid w:val="00CB1230"/>
    <w:rsid w:val="00CB43B2"/>
    <w:rsid w:val="00CB584D"/>
    <w:rsid w:val="00CC0A74"/>
    <w:rsid w:val="00CC1AD1"/>
    <w:rsid w:val="00CC1B75"/>
    <w:rsid w:val="00CC1DD0"/>
    <w:rsid w:val="00CC1DF2"/>
    <w:rsid w:val="00CC3345"/>
    <w:rsid w:val="00CC37EA"/>
    <w:rsid w:val="00CC43CD"/>
    <w:rsid w:val="00CC6073"/>
    <w:rsid w:val="00CC6391"/>
    <w:rsid w:val="00CC6533"/>
    <w:rsid w:val="00CC6F99"/>
    <w:rsid w:val="00CC711C"/>
    <w:rsid w:val="00CC7486"/>
    <w:rsid w:val="00CD04BF"/>
    <w:rsid w:val="00CD1AC7"/>
    <w:rsid w:val="00CD1ADB"/>
    <w:rsid w:val="00CD2CB1"/>
    <w:rsid w:val="00CD42FF"/>
    <w:rsid w:val="00CD49E4"/>
    <w:rsid w:val="00CD4DAA"/>
    <w:rsid w:val="00CD5DAF"/>
    <w:rsid w:val="00CD7718"/>
    <w:rsid w:val="00CD7DE1"/>
    <w:rsid w:val="00CE1F60"/>
    <w:rsid w:val="00CE2D1C"/>
    <w:rsid w:val="00CE43AD"/>
    <w:rsid w:val="00CE4A12"/>
    <w:rsid w:val="00CE53C1"/>
    <w:rsid w:val="00CE5772"/>
    <w:rsid w:val="00CF1BD3"/>
    <w:rsid w:val="00CF3D72"/>
    <w:rsid w:val="00CF6245"/>
    <w:rsid w:val="00D004AC"/>
    <w:rsid w:val="00D02546"/>
    <w:rsid w:val="00D04BF0"/>
    <w:rsid w:val="00D054A2"/>
    <w:rsid w:val="00D06870"/>
    <w:rsid w:val="00D13DD0"/>
    <w:rsid w:val="00D14EA4"/>
    <w:rsid w:val="00D15372"/>
    <w:rsid w:val="00D166EF"/>
    <w:rsid w:val="00D16BC0"/>
    <w:rsid w:val="00D16C57"/>
    <w:rsid w:val="00D22A41"/>
    <w:rsid w:val="00D26561"/>
    <w:rsid w:val="00D402C4"/>
    <w:rsid w:val="00D40EED"/>
    <w:rsid w:val="00D41E94"/>
    <w:rsid w:val="00D42B85"/>
    <w:rsid w:val="00D45FC1"/>
    <w:rsid w:val="00D4710E"/>
    <w:rsid w:val="00D475A1"/>
    <w:rsid w:val="00D479A6"/>
    <w:rsid w:val="00D504A0"/>
    <w:rsid w:val="00D51BBA"/>
    <w:rsid w:val="00D54DE4"/>
    <w:rsid w:val="00D560A3"/>
    <w:rsid w:val="00D5714F"/>
    <w:rsid w:val="00D62B41"/>
    <w:rsid w:val="00D63520"/>
    <w:rsid w:val="00D63AAD"/>
    <w:rsid w:val="00D6434C"/>
    <w:rsid w:val="00D75987"/>
    <w:rsid w:val="00D767F3"/>
    <w:rsid w:val="00D770B7"/>
    <w:rsid w:val="00D80CC6"/>
    <w:rsid w:val="00D81DD8"/>
    <w:rsid w:val="00D82814"/>
    <w:rsid w:val="00D82F6C"/>
    <w:rsid w:val="00D8499C"/>
    <w:rsid w:val="00D8571A"/>
    <w:rsid w:val="00D86DED"/>
    <w:rsid w:val="00D8760B"/>
    <w:rsid w:val="00D900F6"/>
    <w:rsid w:val="00D90A41"/>
    <w:rsid w:val="00D92D83"/>
    <w:rsid w:val="00D957D9"/>
    <w:rsid w:val="00D96FB6"/>
    <w:rsid w:val="00D974D8"/>
    <w:rsid w:val="00DA039F"/>
    <w:rsid w:val="00DA0EDC"/>
    <w:rsid w:val="00DA23A1"/>
    <w:rsid w:val="00DA324C"/>
    <w:rsid w:val="00DA359E"/>
    <w:rsid w:val="00DA35C6"/>
    <w:rsid w:val="00DA4143"/>
    <w:rsid w:val="00DA4555"/>
    <w:rsid w:val="00DA5BF9"/>
    <w:rsid w:val="00DA70E9"/>
    <w:rsid w:val="00DA7D16"/>
    <w:rsid w:val="00DB082C"/>
    <w:rsid w:val="00DB265D"/>
    <w:rsid w:val="00DB3275"/>
    <w:rsid w:val="00DB41DD"/>
    <w:rsid w:val="00DB58DE"/>
    <w:rsid w:val="00DB651C"/>
    <w:rsid w:val="00DB6AE4"/>
    <w:rsid w:val="00DB7A56"/>
    <w:rsid w:val="00DB7BCC"/>
    <w:rsid w:val="00DB7BFB"/>
    <w:rsid w:val="00DB7DD7"/>
    <w:rsid w:val="00DC0620"/>
    <w:rsid w:val="00DC08A3"/>
    <w:rsid w:val="00DC1239"/>
    <w:rsid w:val="00DC18FA"/>
    <w:rsid w:val="00DC24AD"/>
    <w:rsid w:val="00DC4A82"/>
    <w:rsid w:val="00DD1FA8"/>
    <w:rsid w:val="00DD2429"/>
    <w:rsid w:val="00DD3E58"/>
    <w:rsid w:val="00DD634A"/>
    <w:rsid w:val="00DD63DF"/>
    <w:rsid w:val="00DE1039"/>
    <w:rsid w:val="00DF071C"/>
    <w:rsid w:val="00DF0D94"/>
    <w:rsid w:val="00DF4C40"/>
    <w:rsid w:val="00DF5774"/>
    <w:rsid w:val="00DF78CE"/>
    <w:rsid w:val="00E01CFC"/>
    <w:rsid w:val="00E04145"/>
    <w:rsid w:val="00E04BA3"/>
    <w:rsid w:val="00E07FF5"/>
    <w:rsid w:val="00E10A16"/>
    <w:rsid w:val="00E1180C"/>
    <w:rsid w:val="00E11998"/>
    <w:rsid w:val="00E122B4"/>
    <w:rsid w:val="00E13B5E"/>
    <w:rsid w:val="00E13CCC"/>
    <w:rsid w:val="00E14211"/>
    <w:rsid w:val="00E162FB"/>
    <w:rsid w:val="00E16535"/>
    <w:rsid w:val="00E25390"/>
    <w:rsid w:val="00E25982"/>
    <w:rsid w:val="00E26E64"/>
    <w:rsid w:val="00E27C9A"/>
    <w:rsid w:val="00E302C1"/>
    <w:rsid w:val="00E31144"/>
    <w:rsid w:val="00E36245"/>
    <w:rsid w:val="00E40388"/>
    <w:rsid w:val="00E40E09"/>
    <w:rsid w:val="00E418F7"/>
    <w:rsid w:val="00E41BF6"/>
    <w:rsid w:val="00E43403"/>
    <w:rsid w:val="00E44472"/>
    <w:rsid w:val="00E45669"/>
    <w:rsid w:val="00E470A8"/>
    <w:rsid w:val="00E472F7"/>
    <w:rsid w:val="00E5312A"/>
    <w:rsid w:val="00E550AA"/>
    <w:rsid w:val="00E5696F"/>
    <w:rsid w:val="00E605AC"/>
    <w:rsid w:val="00E612DD"/>
    <w:rsid w:val="00E61AEC"/>
    <w:rsid w:val="00E620FB"/>
    <w:rsid w:val="00E6486C"/>
    <w:rsid w:val="00E6568F"/>
    <w:rsid w:val="00E70A81"/>
    <w:rsid w:val="00E72220"/>
    <w:rsid w:val="00E73A05"/>
    <w:rsid w:val="00E74B5E"/>
    <w:rsid w:val="00E75320"/>
    <w:rsid w:val="00E84CA2"/>
    <w:rsid w:val="00E85994"/>
    <w:rsid w:val="00E859A3"/>
    <w:rsid w:val="00E861C3"/>
    <w:rsid w:val="00E861E9"/>
    <w:rsid w:val="00E87CDC"/>
    <w:rsid w:val="00E907C3"/>
    <w:rsid w:val="00E91EFD"/>
    <w:rsid w:val="00E92E62"/>
    <w:rsid w:val="00E951DD"/>
    <w:rsid w:val="00E9632A"/>
    <w:rsid w:val="00E96A86"/>
    <w:rsid w:val="00E977F9"/>
    <w:rsid w:val="00E97AD9"/>
    <w:rsid w:val="00E97B01"/>
    <w:rsid w:val="00EA150F"/>
    <w:rsid w:val="00EA7EA1"/>
    <w:rsid w:val="00EB1FAD"/>
    <w:rsid w:val="00EB29C6"/>
    <w:rsid w:val="00EB2F70"/>
    <w:rsid w:val="00EB7AA3"/>
    <w:rsid w:val="00EC2627"/>
    <w:rsid w:val="00EC6513"/>
    <w:rsid w:val="00ED0150"/>
    <w:rsid w:val="00EE0839"/>
    <w:rsid w:val="00EE0E61"/>
    <w:rsid w:val="00EE5448"/>
    <w:rsid w:val="00EE713C"/>
    <w:rsid w:val="00EE796A"/>
    <w:rsid w:val="00EF1137"/>
    <w:rsid w:val="00EF12F3"/>
    <w:rsid w:val="00EF13EA"/>
    <w:rsid w:val="00EF47DF"/>
    <w:rsid w:val="00EF4BAE"/>
    <w:rsid w:val="00EF52E0"/>
    <w:rsid w:val="00EF63D4"/>
    <w:rsid w:val="00EF73EF"/>
    <w:rsid w:val="00EF7824"/>
    <w:rsid w:val="00F00604"/>
    <w:rsid w:val="00F039D2"/>
    <w:rsid w:val="00F11C67"/>
    <w:rsid w:val="00F13240"/>
    <w:rsid w:val="00F16541"/>
    <w:rsid w:val="00F21388"/>
    <w:rsid w:val="00F21BFE"/>
    <w:rsid w:val="00F22C55"/>
    <w:rsid w:val="00F265CC"/>
    <w:rsid w:val="00F26780"/>
    <w:rsid w:val="00F31F28"/>
    <w:rsid w:val="00F3351F"/>
    <w:rsid w:val="00F3366E"/>
    <w:rsid w:val="00F33CB1"/>
    <w:rsid w:val="00F3508E"/>
    <w:rsid w:val="00F350B7"/>
    <w:rsid w:val="00F352E2"/>
    <w:rsid w:val="00F35562"/>
    <w:rsid w:val="00F35BF1"/>
    <w:rsid w:val="00F37A42"/>
    <w:rsid w:val="00F403D6"/>
    <w:rsid w:val="00F40ABA"/>
    <w:rsid w:val="00F40DF4"/>
    <w:rsid w:val="00F4444E"/>
    <w:rsid w:val="00F4539D"/>
    <w:rsid w:val="00F47859"/>
    <w:rsid w:val="00F50A4D"/>
    <w:rsid w:val="00F51332"/>
    <w:rsid w:val="00F529EB"/>
    <w:rsid w:val="00F52B73"/>
    <w:rsid w:val="00F57ECB"/>
    <w:rsid w:val="00F601EF"/>
    <w:rsid w:val="00F60E1B"/>
    <w:rsid w:val="00F60F24"/>
    <w:rsid w:val="00F6127C"/>
    <w:rsid w:val="00F613C4"/>
    <w:rsid w:val="00F619E4"/>
    <w:rsid w:val="00F62D5A"/>
    <w:rsid w:val="00F6725B"/>
    <w:rsid w:val="00F67510"/>
    <w:rsid w:val="00F7062B"/>
    <w:rsid w:val="00F709C9"/>
    <w:rsid w:val="00F7353E"/>
    <w:rsid w:val="00F74077"/>
    <w:rsid w:val="00F742E0"/>
    <w:rsid w:val="00F74380"/>
    <w:rsid w:val="00F753E4"/>
    <w:rsid w:val="00F80230"/>
    <w:rsid w:val="00F80315"/>
    <w:rsid w:val="00F82095"/>
    <w:rsid w:val="00F826B4"/>
    <w:rsid w:val="00F83416"/>
    <w:rsid w:val="00F83E30"/>
    <w:rsid w:val="00F8424C"/>
    <w:rsid w:val="00F86C0F"/>
    <w:rsid w:val="00F934FD"/>
    <w:rsid w:val="00F93A92"/>
    <w:rsid w:val="00F950E4"/>
    <w:rsid w:val="00F95E1E"/>
    <w:rsid w:val="00F96623"/>
    <w:rsid w:val="00FA42B6"/>
    <w:rsid w:val="00FA5B71"/>
    <w:rsid w:val="00FA7168"/>
    <w:rsid w:val="00FA7590"/>
    <w:rsid w:val="00FB3531"/>
    <w:rsid w:val="00FB36B7"/>
    <w:rsid w:val="00FB3A62"/>
    <w:rsid w:val="00FB4CAE"/>
    <w:rsid w:val="00FB5192"/>
    <w:rsid w:val="00FB67FE"/>
    <w:rsid w:val="00FB6E0B"/>
    <w:rsid w:val="00FC1850"/>
    <w:rsid w:val="00FC365C"/>
    <w:rsid w:val="00FD0D0F"/>
    <w:rsid w:val="00FD13BA"/>
    <w:rsid w:val="00FD1F5C"/>
    <w:rsid w:val="00FD2382"/>
    <w:rsid w:val="00FD2693"/>
    <w:rsid w:val="00FD2C4D"/>
    <w:rsid w:val="00FE028F"/>
    <w:rsid w:val="00FE14B2"/>
    <w:rsid w:val="00FE2849"/>
    <w:rsid w:val="00FE35D9"/>
    <w:rsid w:val="00FE3B82"/>
    <w:rsid w:val="00FE4580"/>
    <w:rsid w:val="00FE4D31"/>
    <w:rsid w:val="00FE512D"/>
    <w:rsid w:val="00FE5615"/>
    <w:rsid w:val="00FE565C"/>
    <w:rsid w:val="00FE618E"/>
    <w:rsid w:val="00FE6876"/>
    <w:rsid w:val="00FE7CE1"/>
    <w:rsid w:val="00FF3484"/>
    <w:rsid w:val="00FF3E75"/>
    <w:rsid w:val="00FF5EF8"/>
    <w:rsid w:val="00FF61D2"/>
    <w:rsid w:val="00FF7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1462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A3D44"/>
    <w:pPr>
      <w:adjustRightInd w:val="0"/>
      <w:contextualSpacing/>
    </w:pPr>
    <w:rPr>
      <w:rFonts w:ascii="Times New Roman" w:eastAsia="Times New Roman" w:hAnsi="Times New Roman" w:cs="Times New Roman"/>
      <w:lang w:val="en-CA"/>
    </w:rPr>
  </w:style>
  <w:style w:type="paragraph" w:styleId="Heading1">
    <w:name w:val="heading 1"/>
    <w:basedOn w:val="Normal"/>
    <w:next w:val="Normal"/>
    <w:link w:val="Heading1Char"/>
    <w:uiPriority w:val="9"/>
    <w:qFormat/>
    <w:rsid w:val="00BD48A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D48A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D599C"/>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8D599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uiPriority w:val="99"/>
    <w:unhideWhenUsed/>
    <w:rsid w:val="009F747C"/>
    <w:rPr>
      <w:vertAlign w:val="superscript"/>
    </w:rPr>
  </w:style>
  <w:style w:type="paragraph" w:styleId="ListParagraph">
    <w:name w:val="List Paragraph"/>
    <w:basedOn w:val="Normal"/>
    <w:uiPriority w:val="34"/>
    <w:qFormat/>
    <w:rsid w:val="00E92E62"/>
    <w:pPr>
      <w:ind w:left="720"/>
    </w:pPr>
  </w:style>
  <w:style w:type="paragraph" w:customStyle="1" w:styleId="EndNoteBibliographyTitle">
    <w:name w:val="EndNote Bibliography Title"/>
    <w:basedOn w:val="Normal"/>
    <w:rsid w:val="00460B14"/>
    <w:pPr>
      <w:jc w:val="center"/>
    </w:pPr>
    <w:rPr>
      <w:rFonts w:ascii="Calibri" w:hAnsi="Calibri" w:cs="Calibri"/>
    </w:rPr>
  </w:style>
  <w:style w:type="paragraph" w:customStyle="1" w:styleId="EndNoteBibliography">
    <w:name w:val="EndNote Bibliography"/>
    <w:basedOn w:val="Normal"/>
    <w:rsid w:val="00460B14"/>
    <w:rPr>
      <w:rFonts w:ascii="Calibri" w:hAnsi="Calibri" w:cs="Calibri"/>
    </w:rPr>
  </w:style>
  <w:style w:type="paragraph" w:styleId="NormalWeb">
    <w:name w:val="Normal (Web)"/>
    <w:basedOn w:val="Normal"/>
    <w:uiPriority w:val="99"/>
    <w:semiHidden/>
    <w:unhideWhenUsed/>
    <w:rsid w:val="003755E3"/>
    <w:pPr>
      <w:spacing w:before="100" w:beforeAutospacing="1" w:after="100" w:afterAutospacing="1"/>
    </w:pPr>
  </w:style>
  <w:style w:type="character" w:styleId="Hyperlink">
    <w:name w:val="Hyperlink"/>
    <w:basedOn w:val="DefaultParagraphFont"/>
    <w:uiPriority w:val="99"/>
    <w:unhideWhenUsed/>
    <w:rsid w:val="003755E3"/>
    <w:rPr>
      <w:color w:val="0563C1" w:themeColor="hyperlink"/>
      <w:u w:val="single"/>
    </w:rPr>
  </w:style>
  <w:style w:type="character" w:styleId="FollowedHyperlink">
    <w:name w:val="FollowedHyperlink"/>
    <w:basedOn w:val="DefaultParagraphFont"/>
    <w:uiPriority w:val="99"/>
    <w:semiHidden/>
    <w:unhideWhenUsed/>
    <w:rsid w:val="004C2907"/>
    <w:rPr>
      <w:color w:val="954F72" w:themeColor="followedHyperlink"/>
      <w:u w:val="single"/>
    </w:rPr>
  </w:style>
  <w:style w:type="paragraph" w:styleId="FootnoteText">
    <w:name w:val="footnote text"/>
    <w:basedOn w:val="Normal"/>
    <w:link w:val="FootnoteTextChar"/>
    <w:uiPriority w:val="99"/>
    <w:unhideWhenUsed/>
    <w:rsid w:val="00CC1DD0"/>
  </w:style>
  <w:style w:type="character" w:customStyle="1" w:styleId="FootnoteTextChar">
    <w:name w:val="Footnote Text Char"/>
    <w:basedOn w:val="DefaultParagraphFont"/>
    <w:link w:val="FootnoteText"/>
    <w:uiPriority w:val="99"/>
    <w:rsid w:val="00CC1DD0"/>
  </w:style>
  <w:style w:type="character" w:styleId="FootnoteReference">
    <w:name w:val="footnote reference"/>
    <w:basedOn w:val="DefaultParagraphFont"/>
    <w:uiPriority w:val="99"/>
    <w:unhideWhenUsed/>
    <w:rsid w:val="00CC1DD0"/>
    <w:rPr>
      <w:vertAlign w:val="superscript"/>
    </w:rPr>
  </w:style>
  <w:style w:type="table" w:styleId="TableGrid">
    <w:name w:val="Table Grid"/>
    <w:basedOn w:val="TableNormal"/>
    <w:uiPriority w:val="39"/>
    <w:rsid w:val="00F40A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Justified">
    <w:name w:val="Style Justified"/>
    <w:basedOn w:val="Normal"/>
    <w:rsid w:val="00575E0A"/>
    <w:pPr>
      <w:jc w:val="both"/>
    </w:pPr>
    <w:rPr>
      <w:szCs w:val="20"/>
    </w:rPr>
  </w:style>
  <w:style w:type="paragraph" w:customStyle="1" w:styleId="AltHeading1">
    <w:name w:val="Alt Heading 1"/>
    <w:basedOn w:val="Heading1"/>
    <w:qFormat/>
    <w:rsid w:val="00BD48AF"/>
    <w:pPr>
      <w:widowControl w:val="0"/>
      <w:autoSpaceDE w:val="0"/>
      <w:autoSpaceDN w:val="0"/>
    </w:pPr>
    <w:rPr>
      <w:rFonts w:ascii="Helvetica" w:hAnsi="Helvetica" w:cs="Helvetica"/>
      <w:b/>
      <w:color w:val="1F4E79" w:themeColor="accent1" w:themeShade="80"/>
      <w:sz w:val="26"/>
    </w:rPr>
  </w:style>
  <w:style w:type="character" w:customStyle="1" w:styleId="Heading2Char">
    <w:name w:val="Heading 2 Char"/>
    <w:basedOn w:val="DefaultParagraphFont"/>
    <w:link w:val="Heading2"/>
    <w:uiPriority w:val="9"/>
    <w:rsid w:val="00BD48AF"/>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BD48AF"/>
    <w:rPr>
      <w:rFonts w:asciiTheme="majorHAnsi" w:eastAsiaTheme="majorEastAsia" w:hAnsiTheme="majorHAnsi" w:cstheme="majorBidi"/>
      <w:color w:val="2E74B5" w:themeColor="accent1" w:themeShade="BF"/>
      <w:sz w:val="32"/>
      <w:szCs w:val="32"/>
    </w:rPr>
  </w:style>
  <w:style w:type="paragraph" w:customStyle="1" w:styleId="AltHeading2">
    <w:name w:val="Alt Heading 2"/>
    <w:basedOn w:val="Heading2"/>
    <w:qFormat/>
    <w:rsid w:val="00BD48AF"/>
    <w:rPr>
      <w:b/>
      <w:i/>
    </w:rPr>
  </w:style>
  <w:style w:type="paragraph" w:styleId="Header">
    <w:name w:val="header"/>
    <w:basedOn w:val="Normal"/>
    <w:link w:val="HeaderChar"/>
    <w:uiPriority w:val="99"/>
    <w:unhideWhenUsed/>
    <w:rsid w:val="00592DFF"/>
    <w:pPr>
      <w:tabs>
        <w:tab w:val="center" w:pos="4680"/>
        <w:tab w:val="right" w:pos="9360"/>
      </w:tabs>
    </w:pPr>
  </w:style>
  <w:style w:type="character" w:customStyle="1" w:styleId="HeaderChar">
    <w:name w:val="Header Char"/>
    <w:basedOn w:val="DefaultParagraphFont"/>
    <w:link w:val="Header"/>
    <w:uiPriority w:val="99"/>
    <w:rsid w:val="00592DFF"/>
  </w:style>
  <w:style w:type="paragraph" w:styleId="Footer">
    <w:name w:val="footer"/>
    <w:basedOn w:val="Normal"/>
    <w:link w:val="FooterChar"/>
    <w:uiPriority w:val="99"/>
    <w:unhideWhenUsed/>
    <w:rsid w:val="00592DFF"/>
    <w:pPr>
      <w:tabs>
        <w:tab w:val="center" w:pos="4680"/>
        <w:tab w:val="right" w:pos="9360"/>
      </w:tabs>
    </w:pPr>
  </w:style>
  <w:style w:type="character" w:customStyle="1" w:styleId="FooterChar">
    <w:name w:val="Footer Char"/>
    <w:basedOn w:val="DefaultParagraphFont"/>
    <w:link w:val="Footer"/>
    <w:uiPriority w:val="99"/>
    <w:rsid w:val="00592DFF"/>
  </w:style>
  <w:style w:type="character" w:styleId="PageNumber">
    <w:name w:val="page number"/>
    <w:basedOn w:val="DefaultParagraphFont"/>
    <w:uiPriority w:val="99"/>
    <w:semiHidden/>
    <w:unhideWhenUsed/>
    <w:rsid w:val="00592DFF"/>
  </w:style>
  <w:style w:type="paragraph" w:styleId="TOC1">
    <w:name w:val="toc 1"/>
    <w:basedOn w:val="Normal"/>
    <w:next w:val="Normal"/>
    <w:autoRedefine/>
    <w:uiPriority w:val="39"/>
    <w:unhideWhenUsed/>
    <w:rsid w:val="00DA4555"/>
    <w:pPr>
      <w:spacing w:before="120"/>
    </w:pPr>
    <w:rPr>
      <w:rFonts w:asciiTheme="majorHAnsi" w:hAnsiTheme="majorHAnsi"/>
      <w:b/>
      <w:bCs/>
      <w:color w:val="548DD4"/>
    </w:rPr>
  </w:style>
  <w:style w:type="paragraph" w:styleId="TOC2">
    <w:name w:val="toc 2"/>
    <w:basedOn w:val="Normal"/>
    <w:next w:val="Normal"/>
    <w:autoRedefine/>
    <w:uiPriority w:val="39"/>
    <w:unhideWhenUsed/>
    <w:rsid w:val="00DA4555"/>
    <w:rPr>
      <w:sz w:val="22"/>
      <w:szCs w:val="22"/>
    </w:rPr>
  </w:style>
  <w:style w:type="paragraph" w:styleId="TOC3">
    <w:name w:val="toc 3"/>
    <w:basedOn w:val="Normal"/>
    <w:next w:val="Normal"/>
    <w:autoRedefine/>
    <w:uiPriority w:val="39"/>
    <w:unhideWhenUsed/>
    <w:rsid w:val="00DA4555"/>
    <w:pPr>
      <w:ind w:left="240"/>
    </w:pPr>
    <w:rPr>
      <w:i/>
      <w:iCs/>
      <w:sz w:val="22"/>
      <w:szCs w:val="22"/>
    </w:rPr>
  </w:style>
  <w:style w:type="paragraph" w:styleId="TOC4">
    <w:name w:val="toc 4"/>
    <w:basedOn w:val="Normal"/>
    <w:next w:val="Normal"/>
    <w:autoRedefine/>
    <w:uiPriority w:val="39"/>
    <w:unhideWhenUsed/>
    <w:rsid w:val="00DA4555"/>
    <w:pPr>
      <w:pBdr>
        <w:between w:val="double" w:sz="6" w:space="0" w:color="auto"/>
      </w:pBdr>
      <w:ind w:left="480"/>
    </w:pPr>
    <w:rPr>
      <w:sz w:val="20"/>
      <w:szCs w:val="20"/>
    </w:rPr>
  </w:style>
  <w:style w:type="paragraph" w:styleId="TOC5">
    <w:name w:val="toc 5"/>
    <w:basedOn w:val="Normal"/>
    <w:next w:val="Normal"/>
    <w:autoRedefine/>
    <w:uiPriority w:val="39"/>
    <w:unhideWhenUsed/>
    <w:rsid w:val="00DA4555"/>
    <w:pPr>
      <w:pBdr>
        <w:between w:val="double" w:sz="6" w:space="0" w:color="auto"/>
      </w:pBdr>
      <w:ind w:left="720"/>
    </w:pPr>
    <w:rPr>
      <w:sz w:val="20"/>
      <w:szCs w:val="20"/>
    </w:rPr>
  </w:style>
  <w:style w:type="paragraph" w:styleId="TOC6">
    <w:name w:val="toc 6"/>
    <w:basedOn w:val="Normal"/>
    <w:next w:val="Normal"/>
    <w:autoRedefine/>
    <w:uiPriority w:val="39"/>
    <w:unhideWhenUsed/>
    <w:rsid w:val="00DA4555"/>
    <w:pPr>
      <w:pBdr>
        <w:between w:val="double" w:sz="6" w:space="0" w:color="auto"/>
      </w:pBdr>
      <w:ind w:left="960"/>
    </w:pPr>
    <w:rPr>
      <w:sz w:val="20"/>
      <w:szCs w:val="20"/>
    </w:rPr>
  </w:style>
  <w:style w:type="paragraph" w:styleId="TOC7">
    <w:name w:val="toc 7"/>
    <w:basedOn w:val="Normal"/>
    <w:next w:val="Normal"/>
    <w:autoRedefine/>
    <w:uiPriority w:val="39"/>
    <w:unhideWhenUsed/>
    <w:rsid w:val="00DA4555"/>
    <w:pPr>
      <w:pBdr>
        <w:between w:val="double" w:sz="6" w:space="0" w:color="auto"/>
      </w:pBdr>
      <w:ind w:left="1200"/>
    </w:pPr>
    <w:rPr>
      <w:sz w:val="20"/>
      <w:szCs w:val="20"/>
    </w:rPr>
  </w:style>
  <w:style w:type="paragraph" w:styleId="TOC8">
    <w:name w:val="toc 8"/>
    <w:basedOn w:val="Normal"/>
    <w:next w:val="Normal"/>
    <w:autoRedefine/>
    <w:uiPriority w:val="39"/>
    <w:unhideWhenUsed/>
    <w:rsid w:val="00DA4555"/>
    <w:pPr>
      <w:pBdr>
        <w:between w:val="double" w:sz="6" w:space="0" w:color="auto"/>
      </w:pBdr>
      <w:ind w:left="1440"/>
    </w:pPr>
    <w:rPr>
      <w:sz w:val="20"/>
      <w:szCs w:val="20"/>
    </w:rPr>
  </w:style>
  <w:style w:type="paragraph" w:styleId="TOC9">
    <w:name w:val="toc 9"/>
    <w:basedOn w:val="Normal"/>
    <w:next w:val="Normal"/>
    <w:autoRedefine/>
    <w:uiPriority w:val="39"/>
    <w:unhideWhenUsed/>
    <w:rsid w:val="00DA4555"/>
    <w:pPr>
      <w:pBdr>
        <w:between w:val="double" w:sz="6" w:space="0" w:color="auto"/>
      </w:pBdr>
      <w:ind w:left="1680"/>
    </w:pPr>
    <w:rPr>
      <w:sz w:val="20"/>
      <w:szCs w:val="20"/>
    </w:rPr>
  </w:style>
  <w:style w:type="paragraph" w:styleId="BalloonText">
    <w:name w:val="Balloon Text"/>
    <w:basedOn w:val="Normal"/>
    <w:link w:val="BalloonTextChar"/>
    <w:uiPriority w:val="99"/>
    <w:semiHidden/>
    <w:unhideWhenUsed/>
    <w:rsid w:val="000D357A"/>
    <w:rPr>
      <w:sz w:val="18"/>
      <w:szCs w:val="18"/>
    </w:rPr>
  </w:style>
  <w:style w:type="character" w:customStyle="1" w:styleId="BalloonTextChar">
    <w:name w:val="Balloon Text Char"/>
    <w:basedOn w:val="DefaultParagraphFont"/>
    <w:link w:val="BalloonText"/>
    <w:uiPriority w:val="99"/>
    <w:semiHidden/>
    <w:rsid w:val="000D357A"/>
    <w:rPr>
      <w:rFonts w:ascii="Times New Roman" w:hAnsi="Times New Roman" w:cs="Times New Roman"/>
      <w:sz w:val="18"/>
      <w:szCs w:val="18"/>
    </w:rPr>
  </w:style>
  <w:style w:type="character" w:styleId="UnresolvedMention">
    <w:name w:val="Unresolved Mention"/>
    <w:basedOn w:val="DefaultParagraphFont"/>
    <w:uiPriority w:val="99"/>
    <w:rsid w:val="000F28C6"/>
    <w:rPr>
      <w:color w:val="605E5C"/>
      <w:shd w:val="clear" w:color="auto" w:fill="E1DFDD"/>
    </w:rPr>
  </w:style>
  <w:style w:type="character" w:styleId="CommentReference">
    <w:name w:val="annotation reference"/>
    <w:basedOn w:val="DefaultParagraphFont"/>
    <w:unhideWhenUsed/>
    <w:rsid w:val="00054045"/>
    <w:rPr>
      <w:sz w:val="16"/>
      <w:szCs w:val="16"/>
    </w:rPr>
  </w:style>
  <w:style w:type="paragraph" w:styleId="CommentText">
    <w:name w:val="annotation text"/>
    <w:basedOn w:val="Normal"/>
    <w:link w:val="CommentTextChar"/>
    <w:unhideWhenUsed/>
    <w:rsid w:val="00054045"/>
    <w:rPr>
      <w:sz w:val="20"/>
      <w:szCs w:val="20"/>
    </w:rPr>
  </w:style>
  <w:style w:type="character" w:customStyle="1" w:styleId="CommentTextChar">
    <w:name w:val="Comment Text Char"/>
    <w:basedOn w:val="DefaultParagraphFont"/>
    <w:link w:val="CommentText"/>
    <w:rsid w:val="00054045"/>
    <w:rPr>
      <w:sz w:val="20"/>
      <w:szCs w:val="20"/>
    </w:rPr>
  </w:style>
  <w:style w:type="paragraph" w:styleId="CommentSubject">
    <w:name w:val="annotation subject"/>
    <w:basedOn w:val="CommentText"/>
    <w:next w:val="CommentText"/>
    <w:link w:val="CommentSubjectChar"/>
    <w:uiPriority w:val="99"/>
    <w:semiHidden/>
    <w:unhideWhenUsed/>
    <w:rsid w:val="00054045"/>
    <w:rPr>
      <w:b/>
      <w:bCs/>
    </w:rPr>
  </w:style>
  <w:style w:type="character" w:customStyle="1" w:styleId="CommentSubjectChar">
    <w:name w:val="Comment Subject Char"/>
    <w:basedOn w:val="CommentTextChar"/>
    <w:link w:val="CommentSubject"/>
    <w:uiPriority w:val="99"/>
    <w:semiHidden/>
    <w:rsid w:val="00054045"/>
    <w:rPr>
      <w:b/>
      <w:bCs/>
      <w:sz w:val="20"/>
      <w:szCs w:val="20"/>
    </w:rPr>
  </w:style>
  <w:style w:type="character" w:customStyle="1" w:styleId="Heading3Char">
    <w:name w:val="Heading 3 Char"/>
    <w:basedOn w:val="DefaultParagraphFont"/>
    <w:link w:val="Heading3"/>
    <w:uiPriority w:val="9"/>
    <w:rsid w:val="008D599C"/>
    <w:rPr>
      <w:rFonts w:asciiTheme="majorHAnsi" w:eastAsiaTheme="majorEastAsia" w:hAnsiTheme="majorHAnsi" w:cstheme="majorBidi"/>
      <w:color w:val="1F4D78" w:themeColor="accent1" w:themeShade="7F"/>
      <w:lang w:val="en-CA"/>
    </w:rPr>
  </w:style>
  <w:style w:type="character" w:customStyle="1" w:styleId="Heading4Char">
    <w:name w:val="Heading 4 Char"/>
    <w:basedOn w:val="DefaultParagraphFont"/>
    <w:link w:val="Heading4"/>
    <w:uiPriority w:val="9"/>
    <w:rsid w:val="008D599C"/>
    <w:rPr>
      <w:rFonts w:asciiTheme="majorHAnsi" w:eastAsiaTheme="majorEastAsia" w:hAnsiTheme="majorHAnsi" w:cstheme="majorBidi"/>
      <w:i/>
      <w:iCs/>
      <w:color w:val="2E74B5" w:themeColor="accent1" w:themeShade="BF"/>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662890">
      <w:bodyDiv w:val="1"/>
      <w:marLeft w:val="0"/>
      <w:marRight w:val="0"/>
      <w:marTop w:val="0"/>
      <w:marBottom w:val="0"/>
      <w:divBdr>
        <w:top w:val="none" w:sz="0" w:space="0" w:color="auto"/>
        <w:left w:val="none" w:sz="0" w:space="0" w:color="auto"/>
        <w:bottom w:val="none" w:sz="0" w:space="0" w:color="auto"/>
        <w:right w:val="none" w:sz="0" w:space="0" w:color="auto"/>
      </w:divBdr>
      <w:divsChild>
        <w:div w:id="1389380323">
          <w:marLeft w:val="0"/>
          <w:marRight w:val="0"/>
          <w:marTop w:val="0"/>
          <w:marBottom w:val="0"/>
          <w:divBdr>
            <w:top w:val="none" w:sz="0" w:space="0" w:color="auto"/>
            <w:left w:val="none" w:sz="0" w:space="0" w:color="auto"/>
            <w:bottom w:val="none" w:sz="0" w:space="0" w:color="auto"/>
            <w:right w:val="none" w:sz="0" w:space="0" w:color="auto"/>
          </w:divBdr>
          <w:divsChild>
            <w:div w:id="1716000121">
              <w:marLeft w:val="0"/>
              <w:marRight w:val="0"/>
              <w:marTop w:val="0"/>
              <w:marBottom w:val="0"/>
              <w:divBdr>
                <w:top w:val="none" w:sz="0" w:space="0" w:color="auto"/>
                <w:left w:val="none" w:sz="0" w:space="0" w:color="auto"/>
                <w:bottom w:val="none" w:sz="0" w:space="0" w:color="auto"/>
                <w:right w:val="none" w:sz="0" w:space="0" w:color="auto"/>
              </w:divBdr>
              <w:divsChild>
                <w:div w:id="194060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292513">
      <w:bodyDiv w:val="1"/>
      <w:marLeft w:val="0"/>
      <w:marRight w:val="0"/>
      <w:marTop w:val="0"/>
      <w:marBottom w:val="0"/>
      <w:divBdr>
        <w:top w:val="none" w:sz="0" w:space="0" w:color="auto"/>
        <w:left w:val="none" w:sz="0" w:space="0" w:color="auto"/>
        <w:bottom w:val="none" w:sz="0" w:space="0" w:color="auto"/>
        <w:right w:val="none" w:sz="0" w:space="0" w:color="auto"/>
      </w:divBdr>
    </w:div>
    <w:div w:id="1440875974">
      <w:bodyDiv w:val="1"/>
      <w:marLeft w:val="0"/>
      <w:marRight w:val="0"/>
      <w:marTop w:val="0"/>
      <w:marBottom w:val="0"/>
      <w:divBdr>
        <w:top w:val="none" w:sz="0" w:space="0" w:color="auto"/>
        <w:left w:val="none" w:sz="0" w:space="0" w:color="auto"/>
        <w:bottom w:val="none" w:sz="0" w:space="0" w:color="auto"/>
        <w:right w:val="none" w:sz="0" w:space="0" w:color="auto"/>
      </w:divBdr>
    </w:div>
    <w:div w:id="1908763501">
      <w:bodyDiv w:val="1"/>
      <w:marLeft w:val="0"/>
      <w:marRight w:val="0"/>
      <w:marTop w:val="0"/>
      <w:marBottom w:val="0"/>
      <w:divBdr>
        <w:top w:val="none" w:sz="0" w:space="0" w:color="auto"/>
        <w:left w:val="none" w:sz="0" w:space="0" w:color="auto"/>
        <w:bottom w:val="none" w:sz="0" w:space="0" w:color="auto"/>
        <w:right w:val="none" w:sz="0" w:space="0" w:color="auto"/>
      </w:divBdr>
      <w:divsChild>
        <w:div w:id="1177380969">
          <w:marLeft w:val="0"/>
          <w:marRight w:val="0"/>
          <w:marTop w:val="0"/>
          <w:marBottom w:val="0"/>
          <w:divBdr>
            <w:top w:val="none" w:sz="0" w:space="0" w:color="auto"/>
            <w:left w:val="none" w:sz="0" w:space="0" w:color="auto"/>
            <w:bottom w:val="none" w:sz="0" w:space="0" w:color="auto"/>
            <w:right w:val="none" w:sz="0" w:space="0" w:color="auto"/>
          </w:divBdr>
        </w:div>
        <w:div w:id="616445331">
          <w:marLeft w:val="0"/>
          <w:marRight w:val="0"/>
          <w:marTop w:val="0"/>
          <w:marBottom w:val="0"/>
          <w:divBdr>
            <w:top w:val="none" w:sz="0" w:space="0" w:color="auto"/>
            <w:left w:val="none" w:sz="0" w:space="0" w:color="auto"/>
            <w:bottom w:val="none" w:sz="0" w:space="0" w:color="auto"/>
            <w:right w:val="none" w:sz="0" w:space="0" w:color="auto"/>
          </w:divBdr>
        </w:div>
        <w:div w:id="1406031531">
          <w:marLeft w:val="0"/>
          <w:marRight w:val="0"/>
          <w:marTop w:val="0"/>
          <w:marBottom w:val="0"/>
          <w:divBdr>
            <w:top w:val="none" w:sz="0" w:space="0" w:color="auto"/>
            <w:left w:val="none" w:sz="0" w:space="0" w:color="auto"/>
            <w:bottom w:val="none" w:sz="0" w:space="0" w:color="auto"/>
            <w:right w:val="none" w:sz="0" w:space="0" w:color="auto"/>
          </w:divBdr>
        </w:div>
        <w:div w:id="740905256">
          <w:marLeft w:val="0"/>
          <w:marRight w:val="0"/>
          <w:marTop w:val="0"/>
          <w:marBottom w:val="0"/>
          <w:divBdr>
            <w:top w:val="none" w:sz="0" w:space="0" w:color="auto"/>
            <w:left w:val="none" w:sz="0" w:space="0" w:color="auto"/>
            <w:bottom w:val="none" w:sz="0" w:space="0" w:color="auto"/>
            <w:right w:val="none" w:sz="0" w:space="0" w:color="auto"/>
          </w:divBdr>
        </w:div>
        <w:div w:id="475101212">
          <w:marLeft w:val="0"/>
          <w:marRight w:val="0"/>
          <w:marTop w:val="0"/>
          <w:marBottom w:val="0"/>
          <w:divBdr>
            <w:top w:val="none" w:sz="0" w:space="0" w:color="auto"/>
            <w:left w:val="none" w:sz="0" w:space="0" w:color="auto"/>
            <w:bottom w:val="none" w:sz="0" w:space="0" w:color="auto"/>
            <w:right w:val="none" w:sz="0" w:space="0" w:color="auto"/>
          </w:divBdr>
        </w:div>
        <w:div w:id="2059549389">
          <w:marLeft w:val="0"/>
          <w:marRight w:val="0"/>
          <w:marTop w:val="0"/>
          <w:marBottom w:val="0"/>
          <w:divBdr>
            <w:top w:val="none" w:sz="0" w:space="0" w:color="auto"/>
            <w:left w:val="none" w:sz="0" w:space="0" w:color="auto"/>
            <w:bottom w:val="none" w:sz="0" w:space="0" w:color="auto"/>
            <w:right w:val="none" w:sz="0" w:space="0" w:color="auto"/>
          </w:divBdr>
        </w:div>
        <w:div w:id="1886135614">
          <w:marLeft w:val="0"/>
          <w:marRight w:val="0"/>
          <w:marTop w:val="0"/>
          <w:marBottom w:val="0"/>
          <w:divBdr>
            <w:top w:val="none" w:sz="0" w:space="0" w:color="auto"/>
            <w:left w:val="none" w:sz="0" w:space="0" w:color="auto"/>
            <w:bottom w:val="none" w:sz="0" w:space="0" w:color="auto"/>
            <w:right w:val="none" w:sz="0" w:space="0" w:color="auto"/>
          </w:divBdr>
        </w:div>
        <w:div w:id="1390154261">
          <w:marLeft w:val="0"/>
          <w:marRight w:val="0"/>
          <w:marTop w:val="0"/>
          <w:marBottom w:val="0"/>
          <w:divBdr>
            <w:top w:val="none" w:sz="0" w:space="0" w:color="auto"/>
            <w:left w:val="none" w:sz="0" w:space="0" w:color="auto"/>
            <w:bottom w:val="none" w:sz="0" w:space="0" w:color="auto"/>
            <w:right w:val="none" w:sz="0" w:space="0" w:color="auto"/>
          </w:divBdr>
        </w:div>
        <w:div w:id="702706801">
          <w:marLeft w:val="0"/>
          <w:marRight w:val="0"/>
          <w:marTop w:val="0"/>
          <w:marBottom w:val="0"/>
          <w:divBdr>
            <w:top w:val="none" w:sz="0" w:space="0" w:color="auto"/>
            <w:left w:val="none" w:sz="0" w:space="0" w:color="auto"/>
            <w:bottom w:val="none" w:sz="0" w:space="0" w:color="auto"/>
            <w:right w:val="none" w:sz="0" w:space="0" w:color="auto"/>
          </w:divBdr>
        </w:div>
        <w:div w:id="977228827">
          <w:marLeft w:val="0"/>
          <w:marRight w:val="0"/>
          <w:marTop w:val="0"/>
          <w:marBottom w:val="0"/>
          <w:divBdr>
            <w:top w:val="none" w:sz="0" w:space="0" w:color="auto"/>
            <w:left w:val="none" w:sz="0" w:space="0" w:color="auto"/>
            <w:bottom w:val="none" w:sz="0" w:space="0" w:color="auto"/>
            <w:right w:val="none" w:sz="0" w:space="0" w:color="auto"/>
          </w:divBdr>
        </w:div>
        <w:div w:id="755515247">
          <w:marLeft w:val="0"/>
          <w:marRight w:val="0"/>
          <w:marTop w:val="0"/>
          <w:marBottom w:val="0"/>
          <w:divBdr>
            <w:top w:val="none" w:sz="0" w:space="0" w:color="auto"/>
            <w:left w:val="none" w:sz="0" w:space="0" w:color="auto"/>
            <w:bottom w:val="none" w:sz="0" w:space="0" w:color="auto"/>
            <w:right w:val="none" w:sz="0" w:space="0" w:color="auto"/>
          </w:divBdr>
        </w:div>
        <w:div w:id="532349663">
          <w:marLeft w:val="0"/>
          <w:marRight w:val="0"/>
          <w:marTop w:val="0"/>
          <w:marBottom w:val="0"/>
          <w:divBdr>
            <w:top w:val="none" w:sz="0" w:space="0" w:color="auto"/>
            <w:left w:val="none" w:sz="0" w:space="0" w:color="auto"/>
            <w:bottom w:val="none" w:sz="0" w:space="0" w:color="auto"/>
            <w:right w:val="none" w:sz="0" w:space="0" w:color="auto"/>
          </w:divBdr>
        </w:div>
        <w:div w:id="1002321748">
          <w:marLeft w:val="0"/>
          <w:marRight w:val="0"/>
          <w:marTop w:val="0"/>
          <w:marBottom w:val="0"/>
          <w:divBdr>
            <w:top w:val="none" w:sz="0" w:space="0" w:color="auto"/>
            <w:left w:val="none" w:sz="0" w:space="0" w:color="auto"/>
            <w:bottom w:val="none" w:sz="0" w:space="0" w:color="auto"/>
            <w:right w:val="none" w:sz="0" w:space="0" w:color="auto"/>
          </w:divBdr>
        </w:div>
        <w:div w:id="643243162">
          <w:marLeft w:val="0"/>
          <w:marRight w:val="0"/>
          <w:marTop w:val="0"/>
          <w:marBottom w:val="0"/>
          <w:divBdr>
            <w:top w:val="none" w:sz="0" w:space="0" w:color="auto"/>
            <w:left w:val="none" w:sz="0" w:space="0" w:color="auto"/>
            <w:bottom w:val="none" w:sz="0" w:space="0" w:color="auto"/>
            <w:right w:val="none" w:sz="0" w:space="0" w:color="auto"/>
          </w:divBdr>
        </w:div>
        <w:div w:id="1502281881">
          <w:marLeft w:val="0"/>
          <w:marRight w:val="0"/>
          <w:marTop w:val="0"/>
          <w:marBottom w:val="0"/>
          <w:divBdr>
            <w:top w:val="none" w:sz="0" w:space="0" w:color="auto"/>
            <w:left w:val="none" w:sz="0" w:space="0" w:color="auto"/>
            <w:bottom w:val="none" w:sz="0" w:space="0" w:color="auto"/>
            <w:right w:val="none" w:sz="0" w:space="0" w:color="auto"/>
          </w:divBdr>
        </w:div>
        <w:div w:id="2119373669">
          <w:marLeft w:val="0"/>
          <w:marRight w:val="0"/>
          <w:marTop w:val="0"/>
          <w:marBottom w:val="0"/>
          <w:divBdr>
            <w:top w:val="none" w:sz="0" w:space="0" w:color="auto"/>
            <w:left w:val="none" w:sz="0" w:space="0" w:color="auto"/>
            <w:bottom w:val="none" w:sz="0" w:space="0" w:color="auto"/>
            <w:right w:val="none" w:sz="0" w:space="0" w:color="auto"/>
          </w:divBdr>
        </w:div>
        <w:div w:id="639920667">
          <w:marLeft w:val="0"/>
          <w:marRight w:val="0"/>
          <w:marTop w:val="0"/>
          <w:marBottom w:val="0"/>
          <w:divBdr>
            <w:top w:val="none" w:sz="0" w:space="0" w:color="auto"/>
            <w:left w:val="none" w:sz="0" w:space="0" w:color="auto"/>
            <w:bottom w:val="none" w:sz="0" w:space="0" w:color="auto"/>
            <w:right w:val="none" w:sz="0" w:space="0" w:color="auto"/>
          </w:divBdr>
        </w:div>
        <w:div w:id="973678677">
          <w:marLeft w:val="0"/>
          <w:marRight w:val="0"/>
          <w:marTop w:val="0"/>
          <w:marBottom w:val="0"/>
          <w:divBdr>
            <w:top w:val="none" w:sz="0" w:space="0" w:color="auto"/>
            <w:left w:val="none" w:sz="0" w:space="0" w:color="auto"/>
            <w:bottom w:val="none" w:sz="0" w:space="0" w:color="auto"/>
            <w:right w:val="none" w:sz="0" w:space="0" w:color="auto"/>
          </w:divBdr>
        </w:div>
        <w:div w:id="249701927">
          <w:marLeft w:val="0"/>
          <w:marRight w:val="0"/>
          <w:marTop w:val="0"/>
          <w:marBottom w:val="0"/>
          <w:divBdr>
            <w:top w:val="none" w:sz="0" w:space="0" w:color="auto"/>
            <w:left w:val="none" w:sz="0" w:space="0" w:color="auto"/>
            <w:bottom w:val="none" w:sz="0" w:space="0" w:color="auto"/>
            <w:right w:val="none" w:sz="0" w:space="0" w:color="auto"/>
          </w:divBdr>
        </w:div>
        <w:div w:id="1024786989">
          <w:marLeft w:val="0"/>
          <w:marRight w:val="0"/>
          <w:marTop w:val="0"/>
          <w:marBottom w:val="0"/>
          <w:divBdr>
            <w:top w:val="none" w:sz="0" w:space="0" w:color="auto"/>
            <w:left w:val="none" w:sz="0" w:space="0" w:color="auto"/>
            <w:bottom w:val="none" w:sz="0" w:space="0" w:color="auto"/>
            <w:right w:val="none" w:sz="0" w:space="0" w:color="auto"/>
          </w:divBdr>
        </w:div>
        <w:div w:id="2128498365">
          <w:marLeft w:val="0"/>
          <w:marRight w:val="0"/>
          <w:marTop w:val="0"/>
          <w:marBottom w:val="0"/>
          <w:divBdr>
            <w:top w:val="none" w:sz="0" w:space="0" w:color="auto"/>
            <w:left w:val="none" w:sz="0" w:space="0" w:color="auto"/>
            <w:bottom w:val="none" w:sz="0" w:space="0" w:color="auto"/>
            <w:right w:val="none" w:sz="0" w:space="0" w:color="auto"/>
          </w:divBdr>
        </w:div>
        <w:div w:id="1440225057">
          <w:marLeft w:val="0"/>
          <w:marRight w:val="0"/>
          <w:marTop w:val="0"/>
          <w:marBottom w:val="0"/>
          <w:divBdr>
            <w:top w:val="none" w:sz="0" w:space="0" w:color="auto"/>
            <w:left w:val="none" w:sz="0" w:space="0" w:color="auto"/>
            <w:bottom w:val="none" w:sz="0" w:space="0" w:color="auto"/>
            <w:right w:val="none" w:sz="0" w:space="0" w:color="auto"/>
          </w:divBdr>
        </w:div>
        <w:div w:id="1787701986">
          <w:marLeft w:val="0"/>
          <w:marRight w:val="0"/>
          <w:marTop w:val="0"/>
          <w:marBottom w:val="0"/>
          <w:divBdr>
            <w:top w:val="none" w:sz="0" w:space="0" w:color="auto"/>
            <w:left w:val="none" w:sz="0" w:space="0" w:color="auto"/>
            <w:bottom w:val="none" w:sz="0" w:space="0" w:color="auto"/>
            <w:right w:val="none" w:sz="0" w:space="0" w:color="auto"/>
          </w:divBdr>
        </w:div>
        <w:div w:id="935403905">
          <w:marLeft w:val="0"/>
          <w:marRight w:val="0"/>
          <w:marTop w:val="0"/>
          <w:marBottom w:val="0"/>
          <w:divBdr>
            <w:top w:val="none" w:sz="0" w:space="0" w:color="auto"/>
            <w:left w:val="none" w:sz="0" w:space="0" w:color="auto"/>
            <w:bottom w:val="none" w:sz="0" w:space="0" w:color="auto"/>
            <w:right w:val="none" w:sz="0" w:space="0" w:color="auto"/>
          </w:divBdr>
        </w:div>
        <w:div w:id="1549757612">
          <w:marLeft w:val="0"/>
          <w:marRight w:val="0"/>
          <w:marTop w:val="0"/>
          <w:marBottom w:val="0"/>
          <w:divBdr>
            <w:top w:val="none" w:sz="0" w:space="0" w:color="auto"/>
            <w:left w:val="none" w:sz="0" w:space="0" w:color="auto"/>
            <w:bottom w:val="none" w:sz="0" w:space="0" w:color="auto"/>
            <w:right w:val="none" w:sz="0" w:space="0" w:color="auto"/>
          </w:divBdr>
        </w:div>
        <w:div w:id="401219249">
          <w:marLeft w:val="0"/>
          <w:marRight w:val="0"/>
          <w:marTop w:val="0"/>
          <w:marBottom w:val="0"/>
          <w:divBdr>
            <w:top w:val="none" w:sz="0" w:space="0" w:color="auto"/>
            <w:left w:val="none" w:sz="0" w:space="0" w:color="auto"/>
            <w:bottom w:val="none" w:sz="0" w:space="0" w:color="auto"/>
            <w:right w:val="none" w:sz="0" w:space="0" w:color="auto"/>
          </w:divBdr>
        </w:div>
        <w:div w:id="1953659031">
          <w:marLeft w:val="0"/>
          <w:marRight w:val="0"/>
          <w:marTop w:val="0"/>
          <w:marBottom w:val="0"/>
          <w:divBdr>
            <w:top w:val="none" w:sz="0" w:space="0" w:color="auto"/>
            <w:left w:val="none" w:sz="0" w:space="0" w:color="auto"/>
            <w:bottom w:val="none" w:sz="0" w:space="0" w:color="auto"/>
            <w:right w:val="none" w:sz="0" w:space="0" w:color="auto"/>
          </w:divBdr>
        </w:div>
        <w:div w:id="1523468928">
          <w:marLeft w:val="0"/>
          <w:marRight w:val="0"/>
          <w:marTop w:val="0"/>
          <w:marBottom w:val="0"/>
          <w:divBdr>
            <w:top w:val="none" w:sz="0" w:space="0" w:color="auto"/>
            <w:left w:val="none" w:sz="0" w:space="0" w:color="auto"/>
            <w:bottom w:val="none" w:sz="0" w:space="0" w:color="auto"/>
            <w:right w:val="none" w:sz="0" w:space="0" w:color="auto"/>
          </w:divBdr>
        </w:div>
        <w:div w:id="813066881">
          <w:marLeft w:val="0"/>
          <w:marRight w:val="0"/>
          <w:marTop w:val="0"/>
          <w:marBottom w:val="0"/>
          <w:divBdr>
            <w:top w:val="none" w:sz="0" w:space="0" w:color="auto"/>
            <w:left w:val="none" w:sz="0" w:space="0" w:color="auto"/>
            <w:bottom w:val="none" w:sz="0" w:space="0" w:color="auto"/>
            <w:right w:val="none" w:sz="0" w:space="0" w:color="auto"/>
          </w:divBdr>
        </w:div>
        <w:div w:id="1895576575">
          <w:marLeft w:val="0"/>
          <w:marRight w:val="0"/>
          <w:marTop w:val="0"/>
          <w:marBottom w:val="0"/>
          <w:divBdr>
            <w:top w:val="none" w:sz="0" w:space="0" w:color="auto"/>
            <w:left w:val="none" w:sz="0" w:space="0" w:color="auto"/>
            <w:bottom w:val="none" w:sz="0" w:space="0" w:color="auto"/>
            <w:right w:val="none" w:sz="0" w:space="0" w:color="auto"/>
          </w:divBdr>
        </w:div>
        <w:div w:id="1225481859">
          <w:marLeft w:val="0"/>
          <w:marRight w:val="0"/>
          <w:marTop w:val="0"/>
          <w:marBottom w:val="0"/>
          <w:divBdr>
            <w:top w:val="none" w:sz="0" w:space="0" w:color="auto"/>
            <w:left w:val="none" w:sz="0" w:space="0" w:color="auto"/>
            <w:bottom w:val="none" w:sz="0" w:space="0" w:color="auto"/>
            <w:right w:val="none" w:sz="0" w:space="0" w:color="auto"/>
          </w:divBdr>
        </w:div>
        <w:div w:id="2056006445">
          <w:marLeft w:val="0"/>
          <w:marRight w:val="0"/>
          <w:marTop w:val="0"/>
          <w:marBottom w:val="0"/>
          <w:divBdr>
            <w:top w:val="none" w:sz="0" w:space="0" w:color="auto"/>
            <w:left w:val="none" w:sz="0" w:space="0" w:color="auto"/>
            <w:bottom w:val="none" w:sz="0" w:space="0" w:color="auto"/>
            <w:right w:val="none" w:sz="0" w:space="0" w:color="auto"/>
          </w:divBdr>
        </w:div>
        <w:div w:id="1855919676">
          <w:marLeft w:val="0"/>
          <w:marRight w:val="0"/>
          <w:marTop w:val="0"/>
          <w:marBottom w:val="0"/>
          <w:divBdr>
            <w:top w:val="none" w:sz="0" w:space="0" w:color="auto"/>
            <w:left w:val="none" w:sz="0" w:space="0" w:color="auto"/>
            <w:bottom w:val="none" w:sz="0" w:space="0" w:color="auto"/>
            <w:right w:val="none" w:sz="0" w:space="0" w:color="auto"/>
          </w:divBdr>
        </w:div>
        <w:div w:id="97337308">
          <w:marLeft w:val="0"/>
          <w:marRight w:val="0"/>
          <w:marTop w:val="0"/>
          <w:marBottom w:val="0"/>
          <w:divBdr>
            <w:top w:val="none" w:sz="0" w:space="0" w:color="auto"/>
            <w:left w:val="none" w:sz="0" w:space="0" w:color="auto"/>
            <w:bottom w:val="none" w:sz="0" w:space="0" w:color="auto"/>
            <w:right w:val="none" w:sz="0" w:space="0" w:color="auto"/>
          </w:divBdr>
        </w:div>
        <w:div w:id="1597664954">
          <w:marLeft w:val="0"/>
          <w:marRight w:val="0"/>
          <w:marTop w:val="0"/>
          <w:marBottom w:val="0"/>
          <w:divBdr>
            <w:top w:val="none" w:sz="0" w:space="0" w:color="auto"/>
            <w:left w:val="none" w:sz="0" w:space="0" w:color="auto"/>
            <w:bottom w:val="none" w:sz="0" w:space="0" w:color="auto"/>
            <w:right w:val="none" w:sz="0" w:space="0" w:color="auto"/>
          </w:divBdr>
        </w:div>
        <w:div w:id="52118214">
          <w:marLeft w:val="0"/>
          <w:marRight w:val="0"/>
          <w:marTop w:val="0"/>
          <w:marBottom w:val="0"/>
          <w:divBdr>
            <w:top w:val="none" w:sz="0" w:space="0" w:color="auto"/>
            <w:left w:val="none" w:sz="0" w:space="0" w:color="auto"/>
            <w:bottom w:val="none" w:sz="0" w:space="0" w:color="auto"/>
            <w:right w:val="none" w:sz="0" w:space="0" w:color="auto"/>
          </w:divBdr>
        </w:div>
        <w:div w:id="1400446139">
          <w:marLeft w:val="0"/>
          <w:marRight w:val="0"/>
          <w:marTop w:val="0"/>
          <w:marBottom w:val="0"/>
          <w:divBdr>
            <w:top w:val="none" w:sz="0" w:space="0" w:color="auto"/>
            <w:left w:val="none" w:sz="0" w:space="0" w:color="auto"/>
            <w:bottom w:val="none" w:sz="0" w:space="0" w:color="auto"/>
            <w:right w:val="none" w:sz="0" w:space="0" w:color="auto"/>
          </w:divBdr>
        </w:div>
        <w:div w:id="1236162567">
          <w:marLeft w:val="0"/>
          <w:marRight w:val="0"/>
          <w:marTop w:val="0"/>
          <w:marBottom w:val="0"/>
          <w:divBdr>
            <w:top w:val="none" w:sz="0" w:space="0" w:color="auto"/>
            <w:left w:val="none" w:sz="0" w:space="0" w:color="auto"/>
            <w:bottom w:val="none" w:sz="0" w:space="0" w:color="auto"/>
            <w:right w:val="none" w:sz="0" w:space="0" w:color="auto"/>
          </w:divBdr>
        </w:div>
        <w:div w:id="948850590">
          <w:marLeft w:val="0"/>
          <w:marRight w:val="0"/>
          <w:marTop w:val="0"/>
          <w:marBottom w:val="0"/>
          <w:divBdr>
            <w:top w:val="none" w:sz="0" w:space="0" w:color="auto"/>
            <w:left w:val="none" w:sz="0" w:space="0" w:color="auto"/>
            <w:bottom w:val="none" w:sz="0" w:space="0" w:color="auto"/>
            <w:right w:val="none" w:sz="0" w:space="0" w:color="auto"/>
          </w:divBdr>
        </w:div>
        <w:div w:id="1948078338">
          <w:marLeft w:val="0"/>
          <w:marRight w:val="0"/>
          <w:marTop w:val="0"/>
          <w:marBottom w:val="0"/>
          <w:divBdr>
            <w:top w:val="none" w:sz="0" w:space="0" w:color="auto"/>
            <w:left w:val="none" w:sz="0" w:space="0" w:color="auto"/>
            <w:bottom w:val="none" w:sz="0" w:space="0" w:color="auto"/>
            <w:right w:val="none" w:sz="0" w:space="0" w:color="auto"/>
          </w:divBdr>
        </w:div>
        <w:div w:id="1710955617">
          <w:marLeft w:val="0"/>
          <w:marRight w:val="0"/>
          <w:marTop w:val="0"/>
          <w:marBottom w:val="0"/>
          <w:divBdr>
            <w:top w:val="none" w:sz="0" w:space="0" w:color="auto"/>
            <w:left w:val="none" w:sz="0" w:space="0" w:color="auto"/>
            <w:bottom w:val="none" w:sz="0" w:space="0" w:color="auto"/>
            <w:right w:val="none" w:sz="0" w:space="0" w:color="auto"/>
          </w:divBdr>
        </w:div>
        <w:div w:id="1043558293">
          <w:marLeft w:val="0"/>
          <w:marRight w:val="0"/>
          <w:marTop w:val="0"/>
          <w:marBottom w:val="0"/>
          <w:divBdr>
            <w:top w:val="none" w:sz="0" w:space="0" w:color="auto"/>
            <w:left w:val="none" w:sz="0" w:space="0" w:color="auto"/>
            <w:bottom w:val="none" w:sz="0" w:space="0" w:color="auto"/>
            <w:right w:val="none" w:sz="0" w:space="0" w:color="auto"/>
          </w:divBdr>
        </w:div>
        <w:div w:id="1738287885">
          <w:marLeft w:val="0"/>
          <w:marRight w:val="0"/>
          <w:marTop w:val="0"/>
          <w:marBottom w:val="0"/>
          <w:divBdr>
            <w:top w:val="none" w:sz="0" w:space="0" w:color="auto"/>
            <w:left w:val="none" w:sz="0" w:space="0" w:color="auto"/>
            <w:bottom w:val="none" w:sz="0" w:space="0" w:color="auto"/>
            <w:right w:val="none" w:sz="0" w:space="0" w:color="auto"/>
          </w:divBdr>
        </w:div>
        <w:div w:id="709957633">
          <w:marLeft w:val="0"/>
          <w:marRight w:val="0"/>
          <w:marTop w:val="0"/>
          <w:marBottom w:val="0"/>
          <w:divBdr>
            <w:top w:val="none" w:sz="0" w:space="0" w:color="auto"/>
            <w:left w:val="none" w:sz="0" w:space="0" w:color="auto"/>
            <w:bottom w:val="none" w:sz="0" w:space="0" w:color="auto"/>
            <w:right w:val="none" w:sz="0" w:space="0" w:color="auto"/>
          </w:divBdr>
        </w:div>
        <w:div w:id="1927835429">
          <w:marLeft w:val="0"/>
          <w:marRight w:val="0"/>
          <w:marTop w:val="0"/>
          <w:marBottom w:val="0"/>
          <w:divBdr>
            <w:top w:val="none" w:sz="0" w:space="0" w:color="auto"/>
            <w:left w:val="none" w:sz="0" w:space="0" w:color="auto"/>
            <w:bottom w:val="none" w:sz="0" w:space="0" w:color="auto"/>
            <w:right w:val="none" w:sz="0" w:space="0" w:color="auto"/>
          </w:divBdr>
        </w:div>
        <w:div w:id="402265941">
          <w:marLeft w:val="0"/>
          <w:marRight w:val="0"/>
          <w:marTop w:val="0"/>
          <w:marBottom w:val="0"/>
          <w:divBdr>
            <w:top w:val="none" w:sz="0" w:space="0" w:color="auto"/>
            <w:left w:val="none" w:sz="0" w:space="0" w:color="auto"/>
            <w:bottom w:val="none" w:sz="0" w:space="0" w:color="auto"/>
            <w:right w:val="none" w:sz="0" w:space="0" w:color="auto"/>
          </w:divBdr>
        </w:div>
        <w:div w:id="877199895">
          <w:marLeft w:val="0"/>
          <w:marRight w:val="0"/>
          <w:marTop w:val="0"/>
          <w:marBottom w:val="0"/>
          <w:divBdr>
            <w:top w:val="none" w:sz="0" w:space="0" w:color="auto"/>
            <w:left w:val="none" w:sz="0" w:space="0" w:color="auto"/>
            <w:bottom w:val="none" w:sz="0" w:space="0" w:color="auto"/>
            <w:right w:val="none" w:sz="0" w:space="0" w:color="auto"/>
          </w:divBdr>
        </w:div>
        <w:div w:id="1187866066">
          <w:marLeft w:val="0"/>
          <w:marRight w:val="0"/>
          <w:marTop w:val="0"/>
          <w:marBottom w:val="0"/>
          <w:divBdr>
            <w:top w:val="none" w:sz="0" w:space="0" w:color="auto"/>
            <w:left w:val="none" w:sz="0" w:space="0" w:color="auto"/>
            <w:bottom w:val="none" w:sz="0" w:space="0" w:color="auto"/>
            <w:right w:val="none" w:sz="0" w:space="0" w:color="auto"/>
          </w:divBdr>
        </w:div>
        <w:div w:id="1393696374">
          <w:marLeft w:val="0"/>
          <w:marRight w:val="0"/>
          <w:marTop w:val="0"/>
          <w:marBottom w:val="0"/>
          <w:divBdr>
            <w:top w:val="none" w:sz="0" w:space="0" w:color="auto"/>
            <w:left w:val="none" w:sz="0" w:space="0" w:color="auto"/>
            <w:bottom w:val="none" w:sz="0" w:space="0" w:color="auto"/>
            <w:right w:val="none" w:sz="0" w:space="0" w:color="auto"/>
          </w:divBdr>
        </w:div>
        <w:div w:id="321740931">
          <w:marLeft w:val="0"/>
          <w:marRight w:val="0"/>
          <w:marTop w:val="0"/>
          <w:marBottom w:val="0"/>
          <w:divBdr>
            <w:top w:val="none" w:sz="0" w:space="0" w:color="auto"/>
            <w:left w:val="none" w:sz="0" w:space="0" w:color="auto"/>
            <w:bottom w:val="none" w:sz="0" w:space="0" w:color="auto"/>
            <w:right w:val="none" w:sz="0" w:space="0" w:color="auto"/>
          </w:divBdr>
        </w:div>
        <w:div w:id="1804035358">
          <w:marLeft w:val="0"/>
          <w:marRight w:val="0"/>
          <w:marTop w:val="0"/>
          <w:marBottom w:val="0"/>
          <w:divBdr>
            <w:top w:val="none" w:sz="0" w:space="0" w:color="auto"/>
            <w:left w:val="none" w:sz="0" w:space="0" w:color="auto"/>
            <w:bottom w:val="none" w:sz="0" w:space="0" w:color="auto"/>
            <w:right w:val="none" w:sz="0" w:space="0" w:color="auto"/>
          </w:divBdr>
        </w:div>
        <w:div w:id="1513377337">
          <w:marLeft w:val="0"/>
          <w:marRight w:val="0"/>
          <w:marTop w:val="0"/>
          <w:marBottom w:val="0"/>
          <w:divBdr>
            <w:top w:val="none" w:sz="0" w:space="0" w:color="auto"/>
            <w:left w:val="none" w:sz="0" w:space="0" w:color="auto"/>
            <w:bottom w:val="none" w:sz="0" w:space="0" w:color="auto"/>
            <w:right w:val="none" w:sz="0" w:space="0" w:color="auto"/>
          </w:divBdr>
        </w:div>
        <w:div w:id="31153674">
          <w:marLeft w:val="0"/>
          <w:marRight w:val="0"/>
          <w:marTop w:val="0"/>
          <w:marBottom w:val="0"/>
          <w:divBdr>
            <w:top w:val="none" w:sz="0" w:space="0" w:color="auto"/>
            <w:left w:val="none" w:sz="0" w:space="0" w:color="auto"/>
            <w:bottom w:val="none" w:sz="0" w:space="0" w:color="auto"/>
            <w:right w:val="none" w:sz="0" w:space="0" w:color="auto"/>
          </w:divBdr>
        </w:div>
        <w:div w:id="1191409105">
          <w:marLeft w:val="0"/>
          <w:marRight w:val="0"/>
          <w:marTop w:val="0"/>
          <w:marBottom w:val="0"/>
          <w:divBdr>
            <w:top w:val="none" w:sz="0" w:space="0" w:color="auto"/>
            <w:left w:val="none" w:sz="0" w:space="0" w:color="auto"/>
            <w:bottom w:val="none" w:sz="0" w:space="0" w:color="auto"/>
            <w:right w:val="none" w:sz="0" w:space="0" w:color="auto"/>
          </w:divBdr>
        </w:div>
        <w:div w:id="663895023">
          <w:marLeft w:val="0"/>
          <w:marRight w:val="0"/>
          <w:marTop w:val="0"/>
          <w:marBottom w:val="0"/>
          <w:divBdr>
            <w:top w:val="none" w:sz="0" w:space="0" w:color="auto"/>
            <w:left w:val="none" w:sz="0" w:space="0" w:color="auto"/>
            <w:bottom w:val="none" w:sz="0" w:space="0" w:color="auto"/>
            <w:right w:val="none" w:sz="0" w:space="0" w:color="auto"/>
          </w:divBdr>
        </w:div>
        <w:div w:id="1640456118">
          <w:marLeft w:val="0"/>
          <w:marRight w:val="0"/>
          <w:marTop w:val="0"/>
          <w:marBottom w:val="0"/>
          <w:divBdr>
            <w:top w:val="none" w:sz="0" w:space="0" w:color="auto"/>
            <w:left w:val="none" w:sz="0" w:space="0" w:color="auto"/>
            <w:bottom w:val="none" w:sz="0" w:space="0" w:color="auto"/>
            <w:right w:val="none" w:sz="0" w:space="0" w:color="auto"/>
          </w:divBdr>
        </w:div>
        <w:div w:id="1682538143">
          <w:marLeft w:val="0"/>
          <w:marRight w:val="0"/>
          <w:marTop w:val="0"/>
          <w:marBottom w:val="0"/>
          <w:divBdr>
            <w:top w:val="none" w:sz="0" w:space="0" w:color="auto"/>
            <w:left w:val="none" w:sz="0" w:space="0" w:color="auto"/>
            <w:bottom w:val="none" w:sz="0" w:space="0" w:color="auto"/>
            <w:right w:val="none" w:sz="0" w:space="0" w:color="auto"/>
          </w:divBdr>
        </w:div>
        <w:div w:id="1407915831">
          <w:marLeft w:val="0"/>
          <w:marRight w:val="0"/>
          <w:marTop w:val="0"/>
          <w:marBottom w:val="0"/>
          <w:divBdr>
            <w:top w:val="none" w:sz="0" w:space="0" w:color="auto"/>
            <w:left w:val="none" w:sz="0" w:space="0" w:color="auto"/>
            <w:bottom w:val="none" w:sz="0" w:space="0" w:color="auto"/>
            <w:right w:val="none" w:sz="0" w:space="0" w:color="auto"/>
          </w:divBdr>
        </w:div>
        <w:div w:id="420759706">
          <w:marLeft w:val="0"/>
          <w:marRight w:val="0"/>
          <w:marTop w:val="0"/>
          <w:marBottom w:val="0"/>
          <w:divBdr>
            <w:top w:val="none" w:sz="0" w:space="0" w:color="auto"/>
            <w:left w:val="none" w:sz="0" w:space="0" w:color="auto"/>
            <w:bottom w:val="none" w:sz="0" w:space="0" w:color="auto"/>
            <w:right w:val="none" w:sz="0" w:space="0" w:color="auto"/>
          </w:divBdr>
        </w:div>
        <w:div w:id="1760636458">
          <w:marLeft w:val="0"/>
          <w:marRight w:val="0"/>
          <w:marTop w:val="0"/>
          <w:marBottom w:val="0"/>
          <w:divBdr>
            <w:top w:val="none" w:sz="0" w:space="0" w:color="auto"/>
            <w:left w:val="none" w:sz="0" w:space="0" w:color="auto"/>
            <w:bottom w:val="none" w:sz="0" w:space="0" w:color="auto"/>
            <w:right w:val="none" w:sz="0" w:space="0" w:color="auto"/>
          </w:divBdr>
        </w:div>
        <w:div w:id="291832205">
          <w:marLeft w:val="0"/>
          <w:marRight w:val="0"/>
          <w:marTop w:val="0"/>
          <w:marBottom w:val="0"/>
          <w:divBdr>
            <w:top w:val="none" w:sz="0" w:space="0" w:color="auto"/>
            <w:left w:val="none" w:sz="0" w:space="0" w:color="auto"/>
            <w:bottom w:val="none" w:sz="0" w:space="0" w:color="auto"/>
            <w:right w:val="none" w:sz="0" w:space="0" w:color="auto"/>
          </w:divBdr>
        </w:div>
        <w:div w:id="2019693269">
          <w:marLeft w:val="0"/>
          <w:marRight w:val="0"/>
          <w:marTop w:val="0"/>
          <w:marBottom w:val="0"/>
          <w:divBdr>
            <w:top w:val="none" w:sz="0" w:space="0" w:color="auto"/>
            <w:left w:val="none" w:sz="0" w:space="0" w:color="auto"/>
            <w:bottom w:val="none" w:sz="0" w:space="0" w:color="auto"/>
            <w:right w:val="none" w:sz="0" w:space="0" w:color="auto"/>
          </w:divBdr>
        </w:div>
      </w:divsChild>
    </w:div>
    <w:div w:id="2064481060">
      <w:bodyDiv w:val="1"/>
      <w:marLeft w:val="0"/>
      <w:marRight w:val="0"/>
      <w:marTop w:val="0"/>
      <w:marBottom w:val="0"/>
      <w:divBdr>
        <w:top w:val="none" w:sz="0" w:space="0" w:color="auto"/>
        <w:left w:val="none" w:sz="0" w:space="0" w:color="auto"/>
        <w:bottom w:val="none" w:sz="0" w:space="0" w:color="auto"/>
        <w:right w:val="none" w:sz="0" w:space="0" w:color="auto"/>
      </w:divBdr>
      <w:divsChild>
        <w:div w:id="1770740308">
          <w:marLeft w:val="0"/>
          <w:marRight w:val="0"/>
          <w:marTop w:val="0"/>
          <w:marBottom w:val="0"/>
          <w:divBdr>
            <w:top w:val="none" w:sz="0" w:space="0" w:color="auto"/>
            <w:left w:val="none" w:sz="0" w:space="0" w:color="auto"/>
            <w:bottom w:val="none" w:sz="0" w:space="0" w:color="auto"/>
            <w:right w:val="none" w:sz="0" w:space="0" w:color="auto"/>
          </w:divBdr>
          <w:divsChild>
            <w:div w:id="647905084">
              <w:marLeft w:val="0"/>
              <w:marRight w:val="0"/>
              <w:marTop w:val="0"/>
              <w:marBottom w:val="0"/>
              <w:divBdr>
                <w:top w:val="none" w:sz="0" w:space="0" w:color="auto"/>
                <w:left w:val="none" w:sz="0" w:space="0" w:color="auto"/>
                <w:bottom w:val="none" w:sz="0" w:space="0" w:color="auto"/>
                <w:right w:val="none" w:sz="0" w:space="0" w:color="auto"/>
              </w:divBdr>
              <w:divsChild>
                <w:div w:id="11845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A978C-0EEC-7843-B899-61AB5C1E3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4432</Words>
  <Characters>25266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Winham</dc:creator>
  <cp:keywords/>
  <dc:description/>
  <cp:lastModifiedBy>Nina Winham</cp:lastModifiedBy>
  <cp:revision>6</cp:revision>
  <cp:lastPrinted>2017-04-16T22:16:00Z</cp:lastPrinted>
  <dcterms:created xsi:type="dcterms:W3CDTF">2021-03-02T21:55:00Z</dcterms:created>
  <dcterms:modified xsi:type="dcterms:W3CDTF">2021-03-02T22:13:00Z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